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13" w:rsidRDefault="00EE3E13" w:rsidP="00EE3E13">
      <w:pPr>
        <w:pStyle w:val="NormlWeb"/>
        <w:spacing w:before="0" w:beforeAutospacing="0" w:after="0" w:afterAutospacing="0"/>
        <w:jc w:val="center"/>
      </w:pPr>
      <w:r>
        <w:t>TÁJÉKOZTATÓ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  <w:r>
        <w:t xml:space="preserve">Az adózás rendjéről szóló 2017. évi CL. törvény (a továbbiakban: Art.), az adóigazgatási rendtartásról szóló 2017. évi CLI. törvény (a továbbiakban: Air.) 36. §-a és 79. §-a, valamint az elektronikus ügyintézés és a bizalmi szolgáltatások általános szabályairól szóló 2015. évi CCXXII. törvény (a továbbiakban: </w:t>
      </w:r>
      <w:proofErr w:type="spellStart"/>
      <w:r>
        <w:t>Eüsztv</w:t>
      </w:r>
      <w:proofErr w:type="spellEnd"/>
      <w:r>
        <w:t xml:space="preserve">.) alapján </w:t>
      </w:r>
      <w:r w:rsidRPr="00B1377C">
        <w:rPr>
          <w:b/>
        </w:rPr>
        <w:t>2018. január 1-jétől</w:t>
      </w:r>
      <w:r>
        <w:t xml:space="preserve"> jelentősen megváltozott a kapcsolattartás formája és módja. 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  <w:r>
        <w:t xml:space="preserve">Az önkormányzati adóhatóságunk a döntést írásbelialapon történő kapcsolattartás esetén hivatalos iratként vagy az </w:t>
      </w:r>
      <w:proofErr w:type="spellStart"/>
      <w:r>
        <w:t>Eüsztv</w:t>
      </w:r>
      <w:proofErr w:type="spellEnd"/>
      <w:r>
        <w:t xml:space="preserve">-ben meghatározott elektronikus úton kézbesíti. 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  <w:r>
        <w:t xml:space="preserve">Az </w:t>
      </w:r>
      <w:proofErr w:type="spellStart"/>
      <w:r>
        <w:t>Eüsztv</w:t>
      </w:r>
      <w:proofErr w:type="spellEnd"/>
      <w:r>
        <w:t xml:space="preserve">. 1. § 23. pontja szerinti </w:t>
      </w:r>
      <w:r w:rsidRPr="00B1377C">
        <w:rPr>
          <w:b/>
        </w:rPr>
        <w:t>gazdálkodó szervezetnek minősülő adózó (ide tartozik az egyéni vállalkozó is)</w:t>
      </w:r>
      <w:r>
        <w:t xml:space="preserve"> az </w:t>
      </w:r>
      <w:proofErr w:type="spellStart"/>
      <w:r>
        <w:t>Eüsztv</w:t>
      </w:r>
      <w:proofErr w:type="spellEnd"/>
      <w:r>
        <w:t xml:space="preserve">-ben meghatározott módon, azaz </w:t>
      </w:r>
      <w:r w:rsidRPr="00B1377C">
        <w:rPr>
          <w:b/>
        </w:rPr>
        <w:t>elektronikus úton köteles kapcsolatot tartani</w:t>
      </w:r>
      <w:r>
        <w:rPr>
          <w:b/>
        </w:rPr>
        <w:t xml:space="preserve"> </w:t>
      </w:r>
      <w:r w:rsidRPr="00B1377C">
        <w:rPr>
          <w:b/>
        </w:rPr>
        <w:t>az önkormányzati adóhatósággal</w:t>
      </w:r>
      <w:r>
        <w:t xml:space="preserve"> [</w:t>
      </w:r>
      <w:proofErr w:type="spellStart"/>
      <w:r>
        <w:t>Eüszttv</w:t>
      </w:r>
      <w:proofErr w:type="spellEnd"/>
      <w:r>
        <w:t xml:space="preserve">. 9. § (1) </w:t>
      </w:r>
      <w:proofErr w:type="spellStart"/>
      <w:r>
        <w:t>bek</w:t>
      </w:r>
      <w:proofErr w:type="spellEnd"/>
      <w:r>
        <w:t xml:space="preserve">. a) pont </w:t>
      </w:r>
      <w:proofErr w:type="spellStart"/>
      <w:r>
        <w:t>aa</w:t>
      </w:r>
      <w:proofErr w:type="spellEnd"/>
      <w:r>
        <w:t xml:space="preserve">) alpont]. Az egyéni vállalkozókkal kapcsolatban azonban fontos rögzíteni azt, hogy az </w:t>
      </w:r>
      <w:proofErr w:type="spellStart"/>
      <w:r>
        <w:t>Eüsztv</w:t>
      </w:r>
      <w:proofErr w:type="spellEnd"/>
      <w:r>
        <w:t xml:space="preserve">. </w:t>
      </w:r>
      <w:bookmarkStart w:id="0" w:name="_GoBack"/>
      <w:bookmarkEnd w:id="0"/>
      <w:r>
        <w:t>alkalmazásában kizárólag az a magánszemélyminősül egyéni vállalkozónak, aki az Egyéni Vállalkozók Nyilvántartásában is ekként szerepel.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</w:p>
    <w:p w:rsidR="00EE3E13" w:rsidRPr="00B1377C" w:rsidRDefault="00EE3E13" w:rsidP="00EE3E13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Ezen adózói csoportba tartozó jogalanyok az önkormányzati adóhatósághoz </w:t>
      </w:r>
      <w:r w:rsidRPr="00B1377C">
        <w:rPr>
          <w:b/>
        </w:rPr>
        <w:t>elektronikus úton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  <w:r w:rsidRPr="00B1377C">
        <w:rPr>
          <w:b/>
        </w:rPr>
        <w:t>kötelesek benyújtani</w:t>
      </w:r>
      <w:r>
        <w:t xml:space="preserve"> – többek között – </w:t>
      </w:r>
      <w:proofErr w:type="spellStart"/>
      <w:r>
        <w:t>önadózásos</w:t>
      </w:r>
      <w:proofErr w:type="spellEnd"/>
      <w:r>
        <w:t xml:space="preserve"> adónemekben (pl.: iparűzési adó, idegenforgalmi adó) a </w:t>
      </w:r>
      <w:r w:rsidRPr="00B1377C">
        <w:rPr>
          <w:b/>
        </w:rPr>
        <w:t>bejelentkezést, változásbejelentést és adóbevallást</w:t>
      </w:r>
      <w:r>
        <w:t>, kivetéses adónemben (pl.: építményadó) az adatbejelentést, mindkét adózási mód esetén a jogorvoslati, adómérséklési, fizetési könnyítés iránti és adóigazolás kiállítására irányuló kérelmet. Így gazdálkodók esetében idei évtől kötelező az elektronikus kapcsolattartás.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</w:p>
    <w:p w:rsidR="00EE3E13" w:rsidRDefault="00EE3E13" w:rsidP="00EE3E13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B</w:t>
      </w:r>
      <w:r w:rsidRPr="00B1377C">
        <w:rPr>
          <w:b/>
        </w:rPr>
        <w:t>ejelentkezés, változásbejelentés</w:t>
      </w:r>
      <w:r>
        <w:rPr>
          <w:b/>
        </w:rPr>
        <w:t xml:space="preserve"> csak OHP-n keresztül adható be! Javaslom Önöknek, hogy a bevallásokra is ezt használják. 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  <w:rPr>
          <w:b/>
        </w:rPr>
      </w:pPr>
    </w:p>
    <w:p w:rsidR="00EE3E13" w:rsidRDefault="00EE3E13" w:rsidP="00EE3E13">
      <w:pPr>
        <w:pStyle w:val="NormlWeb"/>
        <w:spacing w:before="0" w:beforeAutospacing="0" w:after="0" w:afterAutospacing="0"/>
        <w:jc w:val="both"/>
      </w:pPr>
      <w:r w:rsidRPr="00860D2C">
        <w:t xml:space="preserve">Ha Önök/Adózó rendelkeznek ügyfélkapus regisztrációval és megfelelő meghatalmazással, úgy lehetőségük van az Önkormányzati Hivatali Portálon (OHP) keresztül </w:t>
      </w:r>
      <w:r>
        <w:t xml:space="preserve">elektronikusan intézni önkormányzati adó ügyeiket. </w:t>
      </w:r>
    </w:p>
    <w:p w:rsidR="00EE3E13" w:rsidRDefault="00EE3E13" w:rsidP="00EE3E13">
      <w:pPr>
        <w:pStyle w:val="NormlWeb"/>
        <w:spacing w:before="0" w:beforeAutospacing="0" w:after="0" w:afterAutospacing="0"/>
        <w:jc w:val="both"/>
        <w:rPr>
          <w:b/>
        </w:rPr>
      </w:pPr>
    </w:p>
    <w:p w:rsidR="00ED0ED5" w:rsidRDefault="00ED0ED5"/>
    <w:sectPr w:rsidR="00ED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3"/>
    <w:rsid w:val="00ED0ED5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DAA"/>
  <w15:chartTrackingRefBased/>
  <w15:docId w15:val="{A331F7A4-4EBE-4DE1-AA07-73020F6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Emil</dc:creator>
  <cp:keywords/>
  <dc:description/>
  <cp:lastModifiedBy>Dénes Emil</cp:lastModifiedBy>
  <cp:revision>1</cp:revision>
  <dcterms:created xsi:type="dcterms:W3CDTF">2019-03-06T14:11:00Z</dcterms:created>
  <dcterms:modified xsi:type="dcterms:W3CDTF">2019-03-06T14:12:00Z</dcterms:modified>
</cp:coreProperties>
</file>