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pályázatot hirdet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2 fő ifjúsági referens</w:t>
      </w:r>
    </w:p>
    <w:p>
      <w:pPr>
        <w:pStyle w:val="Normal"/>
        <w:spacing w:lineRule="auto" w:line="240" w:before="0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munkakörbe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jogviszony időtartama: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Határozott idejű munkaviszony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Foglalkoztatás jellege: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Teljes munkaidő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munkavégzés helye: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Veszprém megye, 8300 Tapolca, Hősök tere 15.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munkakörbe tartozó lényeges feladatok: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Tapolca Város Önkormányzata EFOP-1.5.2-16-2017-00012 azonosítószámú, „Humán szolgáltatások fejlesztése Tapolcán és környékén” című projektje keretében a mindenkori Támogatási Szerződésnek megfelelően a programok, foglalkozások, szakkörök, sportprogramok, stb. szervezése, azok népszerűsítése kifejezetten a fiatalok körében.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Munkája során összehangolja az egyes települések programjait, valamint együttműködik az önkormányzatok más szakembereivel, illetve a közösségszervezővel.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 w:before="0" w:after="223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Feladatai: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konzorciumi tag önkormányzataival és intézményeivel, a járási, regionális intézményekkel való kommunikáció, információcsere és kapcsolattartás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kapcsolattartás és koordináció a helyi ifjúsághoz kötődő szervezetekkel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ifjúsági programok szervezése, az ifjúság bekapcsolódása a helyi programokba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közösségi munka, az együttműködés, az empátia, a kölcsönös elfogadás előtérbe helyezése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kulturális és műveltségi igény kialakítása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rendszeres testmozgás és az egészséges életmód kialakítása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szervezi és elősegíti a településeken működő, az ifjúságot segítő önkormányzati, hivatali, intézményi, civil és informális szervezetek tevékenységének koordinációját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támogatja és elősegíti az ifjúság önszerveződését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kezdeményezi, ápolja és koordinálja az e tevékenységeket érintő belső (konzorciumi) és külső (konzorciumon kívül: megyei, regionális, országos és nemzetközi) kapcsolatokat és erőforrásokat tár fel és integrál az ifjúsági feladatainak ellátásához, a gyakorlati ifjúsági munkához</w:t>
      </w:r>
    </w:p>
    <w:p>
      <w:pPr>
        <w:pStyle w:val="ListParagraph"/>
        <w:numPr>
          <w:ilvl w:val="0"/>
          <w:numId w:val="4"/>
        </w:numPr>
        <w:spacing w:lineRule="auto" w:line="240" w:before="0" w:afterAutospacing="1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projektdokumentációt készít.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Közvetlen felettese a projekt szakmai vezetője.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Illetmény és juttatások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Az illetmény megállapítására és a juttatásokra a Munka törvénykönyvéről szóló 2012. évi I. törvény rendelkezései az irányadók.</w:t>
      </w:r>
    </w:p>
    <w:p>
      <w:pPr>
        <w:pStyle w:val="Normal"/>
        <w:spacing w:lineRule="auto" w:line="240" w:before="0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EU-s támogatásból finanszírozott bérezéssel.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Pályázati feltételek: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magyar állampolgárság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cselekvőképesség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büntetlen előélet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felsőfokú végzettség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felhasználói szintű MS Office (irodai alkalmazások)</w:t>
      </w:r>
    </w:p>
    <w:p>
      <w:pPr>
        <w:pStyle w:val="Normal"/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elbírálásánál előnyt jelent: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szakirányú felsőfokú végzettség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helyismeret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B kategóriás jogosítvány</w:t>
      </w:r>
    </w:p>
    <w:p>
      <w:pPr>
        <w:pStyle w:val="Normal"/>
        <w:numPr>
          <w:ilvl w:val="0"/>
          <w:numId w:val="2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projektmegvalósításban szerzett legalább 3 éves tapasztalat</w:t>
      </w:r>
    </w:p>
    <w:p>
      <w:pPr>
        <w:pStyle w:val="Normal"/>
        <w:spacing w:lineRule="auto" w:line="240" w:before="0" w:afterAutospacing="1"/>
        <w:ind w:left="66" w:hanging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fényképpel ellátott, részletes szakmai tevékenységgel kibővített önéletrajz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végzettséget igazoló dokumentum másolata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pályázó nyilatkozata arról, hogy a pályázati anyagában foglalt személyes adatainak a pályázati eljárással összefüggő kezeléséhez hozzájárul</w:t>
      </w:r>
    </w:p>
    <w:p>
      <w:pPr>
        <w:pStyle w:val="Normal"/>
        <w:numPr>
          <w:ilvl w:val="0"/>
          <w:numId w:val="3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90 napnál nem régebbi (eredeti) hatósági erkölcsi bizonyítvány, vagy annak megkéréséről szóló igazolás, amely a munkaszerződés megkötésének feltétele.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munkakör betölthetőségének időpontja: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A munkakör a pályázatok elbírálását követően betölthető.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határideje:</w:t>
      </w: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2020. 03. 17.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pályázati kiírással kapcsolatosan további információt Puskás Ákos alpolgármester nyújt, a 87/511-150/149-as telefonszámon.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hu-HU"/>
        </w:rPr>
        <w:t>A pályázat benyújtásának módja: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>Postai úton vagy személyesen, a pályázatnak Tapolca Város Önkormányzata címére történő megküldésével (8300 Tapolca, Hősök tere 15.). Kérjük a borítékon feltüntetni a munkakör megnevezését: ifjúsági referens.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határideje: </w:t>
      </w:r>
      <w:r>
        <w:rPr>
          <w:rFonts w:cs="Times New Roman" w:ascii="Times New Roman" w:hAnsi="Times New Roman"/>
          <w:sz w:val="24"/>
          <w:szCs w:val="24"/>
        </w:rPr>
        <w:t>2020. 03. 25.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pályázat elbírálásának módja: </w:t>
      </w:r>
      <w:r>
        <w:rPr>
          <w:rFonts w:cs="Times New Roman" w:ascii="Times New Roman" w:hAnsi="Times New Roman"/>
          <w:sz w:val="24"/>
          <w:szCs w:val="24"/>
        </w:rPr>
        <w:t xml:space="preserve">A formai és tartalmi követelményeknek megfelelő pályázatok közül, előzetes szűrés alapján kerülnek behívásra a jelöltek személyes elbeszélgetésre a benyújtási határidőt követően. A pályázatok elbírálása személyes meghallgatás után történik, melynek eredményéről a pályázókat írásban értesítjük.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munkáltatói jog gyakorlója fenntartja magának a jogot, hogy a pályázatot eredménytelennek nyilvánítsa.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kapcsolatos egyéb lényeges információ: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munkáltató a munkaszerződés első hat hónapjára próbaidőt köt ki.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A munkáltatóval kapcsolatban további információ a </w:t>
      </w:r>
      <w:hyperlink r:id="rId2">
        <w:r>
          <w:rPr>
            <w:rStyle w:val="Internethivatkozs"/>
            <w:rFonts w:cs="Times New Roman" w:ascii="Times New Roman" w:hAnsi="Times New Roman"/>
            <w:b/>
            <w:bCs/>
            <w:sz w:val="24"/>
            <w:szCs w:val="24"/>
          </w:rPr>
          <w:t>www.tapolca.hu</w:t>
        </w:r>
      </w:hyperlink>
      <w:r>
        <w:rPr>
          <w:rFonts w:cs="Times New Roman" w:ascii="Times New Roman" w:hAnsi="Times New Roman"/>
          <w:b/>
          <w:bCs/>
          <w:sz w:val="24"/>
          <w:szCs w:val="24"/>
        </w:rPr>
        <w:t xml:space="preserve"> honlapon található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464054"/>
    <w:rPr>
      <w:b/>
      <w:bCs/>
    </w:rPr>
  </w:style>
  <w:style w:type="character" w:styleId="Internethivatkozs" w:customStyle="1">
    <w:name w:val="Internet-hivatkozás"/>
    <w:basedOn w:val="DefaultParagraphFont"/>
    <w:uiPriority w:val="99"/>
    <w:unhideWhenUsed/>
    <w:rsid w:val="00cb7171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7171"/>
    <w:rPr>
      <w:color w:val="605E5C"/>
      <w:shd w:fill="E1DFDD" w:val="clear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f079a9"/>
    <w:rPr>
      <w:rFonts w:ascii="Segoe UI" w:hAnsi="Segoe UI" w:cs="Segoe UI"/>
      <w:sz w:val="18"/>
      <w:szCs w:val="18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4640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e13f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f079a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apolca.h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LibreOffice/6.3.3.2$Windows_x86 LibreOffice_project/a64200df03143b798afd1ec74a12ab50359878ed</Application>
  <Pages>3</Pages>
  <Words>485</Words>
  <Characters>3579</Characters>
  <CharactersWithSpaces>3988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2020-03-05T13:24:00Z</dcterms:created>
  <dc:creator>Osztermanné Patus Henrietta</dc:creator>
  <dc:description/>
  <dc:language>hu-HU</dc:language>
  <cp:lastModifiedBy>Hollósi Veronika</cp:lastModifiedBy>
  <cp:lastPrinted>2019-11-21T07:26:00Z</cp:lastPrinted>
  <dcterms:modified xsi:type="dcterms:W3CDTF">2020-03-05T13:24:00Z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