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</w:p>
    <w:bookmarkEnd w:id="0"/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Pr="000B40A1" w:rsidRDefault="003A7EA4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0B40A1">
        <w:rPr>
          <w:rFonts w:ascii="Arial" w:hAnsi="Arial" w:cs="Arial"/>
          <w:b/>
          <w:sz w:val="20"/>
          <w:szCs w:val="20"/>
        </w:rPr>
        <w:t xml:space="preserve">A </w:t>
      </w:r>
      <w:r w:rsidR="00D45BD8">
        <w:rPr>
          <w:rFonts w:ascii="Arial" w:hAnsi="Arial" w:cs="Arial"/>
          <w:b/>
          <w:sz w:val="20"/>
          <w:szCs w:val="20"/>
        </w:rPr>
        <w:t>T</w:t>
      </w:r>
      <w:r w:rsidRPr="000B40A1">
        <w:rPr>
          <w:rFonts w:ascii="Arial" w:hAnsi="Arial" w:cs="Arial"/>
          <w:b/>
          <w:sz w:val="20"/>
          <w:szCs w:val="20"/>
        </w:rPr>
        <w:t>apolcai Batsányi János Gimnázium épülete energiahatékony felújítása</w:t>
      </w:r>
    </w:p>
    <w:p w:rsidR="00851998" w:rsidRPr="000B40A1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0B40A1" w:rsidRDefault="00F771C5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0B40A1">
        <w:rPr>
          <w:rFonts w:ascii="Arial" w:hAnsi="Arial" w:cs="Arial"/>
          <w:b/>
          <w:sz w:val="20"/>
          <w:szCs w:val="20"/>
        </w:rPr>
        <w:t>2</w:t>
      </w:r>
      <w:r w:rsidR="008C16AF">
        <w:rPr>
          <w:rFonts w:ascii="Arial" w:hAnsi="Arial" w:cs="Arial"/>
          <w:b/>
          <w:sz w:val="20"/>
          <w:szCs w:val="20"/>
        </w:rPr>
        <w:t>020</w:t>
      </w:r>
      <w:r w:rsidR="00D973F1" w:rsidRPr="000B40A1">
        <w:rPr>
          <w:rFonts w:ascii="Arial" w:hAnsi="Arial" w:cs="Arial"/>
          <w:b/>
          <w:sz w:val="20"/>
          <w:szCs w:val="20"/>
        </w:rPr>
        <w:t>/</w:t>
      </w:r>
      <w:r w:rsidRPr="000B40A1">
        <w:rPr>
          <w:rFonts w:ascii="Arial" w:hAnsi="Arial" w:cs="Arial"/>
          <w:b/>
          <w:sz w:val="20"/>
          <w:szCs w:val="20"/>
        </w:rPr>
        <w:t>0</w:t>
      </w:r>
      <w:r w:rsidR="008C16AF">
        <w:rPr>
          <w:rFonts w:ascii="Arial" w:hAnsi="Arial" w:cs="Arial"/>
          <w:b/>
          <w:sz w:val="20"/>
          <w:szCs w:val="20"/>
        </w:rPr>
        <w:t>2</w:t>
      </w:r>
      <w:r w:rsidR="00D973F1" w:rsidRPr="000B40A1">
        <w:rPr>
          <w:rFonts w:ascii="Arial" w:hAnsi="Arial" w:cs="Arial"/>
          <w:b/>
          <w:sz w:val="20"/>
          <w:szCs w:val="20"/>
        </w:rPr>
        <w:t>/</w:t>
      </w:r>
      <w:r w:rsidR="008C16AF">
        <w:rPr>
          <w:rFonts w:ascii="Arial" w:hAnsi="Arial" w:cs="Arial"/>
          <w:b/>
          <w:sz w:val="20"/>
          <w:szCs w:val="20"/>
        </w:rPr>
        <w:t>28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5838825" cy="144780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FA2" w:rsidRDefault="00376FA2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6FA2" w:rsidRDefault="00376FA2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973F1" w:rsidRPr="00D973F1" w:rsidRDefault="003A7EA4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Tapolca Város Önkormányzata</w:t>
                            </w:r>
                            <w:r w:rsidR="00376F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mint kedvezményezett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Terület- és Településfejlesztési Operatív Program</w:t>
                            </w:r>
                            <w:r w:rsidR="00642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jának TOP-3.2.1-15 Önkormányzati épületek energetikai korszerűsítése című pályázat felhívására benyújtott pályázatával</w:t>
                            </w:r>
                            <w:r w:rsidR="00376F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289,91 millió forint vissza nem térítendő támogatást nyert.</w:t>
                            </w:r>
                            <w:r w:rsidR="00ED1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Batsányi János Gimnázium épülete új, a kor követelményeinek megfelelő esztétikus külsőt kapott a felújítás során</w:t>
                            </w:r>
                            <w:r w:rsidR="00DE00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ED1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új nyílászárók</w:t>
                            </w:r>
                            <w:r w:rsidR="00DE00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és</w:t>
                            </w:r>
                            <w:r w:rsidR="00ED1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külső szigetelés által.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3.05pt;width:459.75pt;height:1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" fillcolor="white [3201]" strokeweight=".5pt">
                <v:textbox>
                  <w:txbxContent>
                    <w:p w:rsidR="00376FA2" w:rsidRDefault="00376FA2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6FA2" w:rsidRDefault="00376FA2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973F1" w:rsidRPr="00D973F1" w:rsidRDefault="003A7EA4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Tapolca Város Önkormányzata</w:t>
                      </w:r>
                      <w:r w:rsidR="00376FA2">
                        <w:rPr>
                          <w:rFonts w:ascii="Arial" w:hAnsi="Arial" w:cs="Arial"/>
                          <w:sz w:val="20"/>
                          <w:szCs w:val="20"/>
                        </w:rPr>
                        <w:t>, mint kedvezményezett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Terület- és Településfejlesztési Operatív Program</w:t>
                      </w:r>
                      <w:r w:rsidR="00642B04">
                        <w:rPr>
                          <w:rFonts w:ascii="Arial" w:hAnsi="Arial" w:cs="Arial"/>
                          <w:sz w:val="20"/>
                          <w:szCs w:val="20"/>
                        </w:rPr>
                        <w:t>jának TOP-3.2.1-15 Önkormányzati épületek energetikai korszerűsítése című pályázat felhívására benyújtott pályázatával</w:t>
                      </w:r>
                      <w:r w:rsidR="00376F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289,91 millió forint vissza nem térítendő támogatást nyert.</w:t>
                      </w:r>
                      <w:r w:rsidR="00ED1A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Batsányi János Gimnázium épülete új, a kor követelményeinek megfelelő esztétikus külsőt kapott a felújítás során</w:t>
                      </w:r>
                      <w:r w:rsidR="00DE00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</w:t>
                      </w:r>
                      <w:r w:rsidR="00ED1A16">
                        <w:rPr>
                          <w:rFonts w:ascii="Arial" w:hAnsi="Arial" w:cs="Arial"/>
                          <w:sz w:val="20"/>
                          <w:szCs w:val="20"/>
                        </w:rPr>
                        <w:t>z új nyílászárók</w:t>
                      </w:r>
                      <w:r w:rsidR="00DE00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és</w:t>
                      </w:r>
                      <w:r w:rsidR="00ED1A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külső szigetelés által.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C05F42" w:rsidRDefault="00C05F42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C05F42" w:rsidRDefault="00C05F42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C05F42" w:rsidRDefault="00C05F42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376FA2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TOP-3.2.1-15-VE1-2016-00005 azonosítószámú, „A tapolcai Batsányi János Gimnázium épülete energiahatékony felújítása” című </w:t>
      </w:r>
      <w:r w:rsidR="005D446F">
        <w:rPr>
          <w:rFonts w:ascii="Arial" w:hAnsi="Arial" w:cs="Arial"/>
          <w:sz w:val="20"/>
          <w:szCs w:val="20"/>
        </w:rPr>
        <w:t>projekt az Európai Regionális Fejlesztési Alap és Magyarország költségvetése társfinanszírozásával valósul</w:t>
      </w:r>
      <w:r w:rsidR="00ED1A16">
        <w:rPr>
          <w:rFonts w:ascii="Arial" w:hAnsi="Arial" w:cs="Arial"/>
          <w:sz w:val="20"/>
          <w:szCs w:val="20"/>
        </w:rPr>
        <w:t>t</w:t>
      </w:r>
      <w:r w:rsidR="005D446F">
        <w:rPr>
          <w:rFonts w:ascii="Arial" w:hAnsi="Arial" w:cs="Arial"/>
          <w:sz w:val="20"/>
          <w:szCs w:val="20"/>
        </w:rPr>
        <w:t xml:space="preserve"> meg. 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756D97" w:rsidRDefault="009618D0" w:rsidP="00756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fejlesztés </w:t>
      </w:r>
      <w:r w:rsidR="00ED1A16">
        <w:rPr>
          <w:rFonts w:ascii="Arial" w:hAnsi="Arial" w:cs="Arial"/>
          <w:sz w:val="20"/>
          <w:szCs w:val="20"/>
        </w:rPr>
        <w:t xml:space="preserve">elsődleges </w:t>
      </w:r>
      <w:r>
        <w:rPr>
          <w:rFonts w:ascii="Arial" w:hAnsi="Arial" w:cs="Arial"/>
          <w:sz w:val="20"/>
          <w:szCs w:val="20"/>
        </w:rPr>
        <w:t>célja</w:t>
      </w:r>
      <w:r w:rsidR="00DB14EE">
        <w:rPr>
          <w:rFonts w:ascii="Arial" w:hAnsi="Arial" w:cs="Arial"/>
          <w:sz w:val="20"/>
          <w:szCs w:val="20"/>
        </w:rPr>
        <w:t>, hogy</w:t>
      </w:r>
      <w:r w:rsidR="00756D9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56D97" w:rsidRPr="00756D97">
        <w:rPr>
          <w:rFonts w:ascii="Arial" w:hAnsi="Arial" w:cs="Arial"/>
          <w:sz w:val="20"/>
          <w:szCs w:val="20"/>
        </w:rPr>
        <w:t>az</w:t>
      </w:r>
      <w:r w:rsidR="007D46EB">
        <w:rPr>
          <w:rFonts w:ascii="Arial" w:hAnsi="Arial" w:cs="Arial"/>
          <w:sz w:val="20"/>
          <w:szCs w:val="20"/>
        </w:rPr>
        <w:t xml:space="preserve"> </w:t>
      </w:r>
      <w:r w:rsidR="00756D97" w:rsidRPr="00756D97">
        <w:rPr>
          <w:rFonts w:ascii="Arial" w:hAnsi="Arial" w:cs="Arial"/>
          <w:sz w:val="20"/>
          <w:szCs w:val="20"/>
        </w:rPr>
        <w:t>energetikai fejlesztéssel,</w:t>
      </w:r>
      <w:proofErr w:type="gramEnd"/>
      <w:r w:rsidR="00756D97" w:rsidRPr="00756D97">
        <w:rPr>
          <w:rFonts w:ascii="Arial" w:hAnsi="Arial" w:cs="Arial"/>
          <w:sz w:val="20"/>
          <w:szCs w:val="20"/>
        </w:rPr>
        <w:t xml:space="preserve"> és felújítással, továbbá</w:t>
      </w:r>
      <w:r w:rsidR="00ED1A16">
        <w:rPr>
          <w:rFonts w:ascii="Arial" w:hAnsi="Arial" w:cs="Arial"/>
          <w:sz w:val="20"/>
          <w:szCs w:val="20"/>
        </w:rPr>
        <w:t xml:space="preserve"> a</w:t>
      </w:r>
      <w:r w:rsidR="00756D97" w:rsidRPr="00756D97">
        <w:rPr>
          <w:rFonts w:ascii="Arial" w:hAnsi="Arial" w:cs="Arial"/>
          <w:sz w:val="20"/>
          <w:szCs w:val="20"/>
        </w:rPr>
        <w:t xml:space="preserve"> megújuló energiatermeléssel </w:t>
      </w:r>
      <w:r w:rsidR="00ED1A16">
        <w:rPr>
          <w:rFonts w:ascii="Arial" w:hAnsi="Arial" w:cs="Arial"/>
          <w:sz w:val="20"/>
          <w:szCs w:val="20"/>
        </w:rPr>
        <w:t xml:space="preserve">csökkenjen az épület energiaigénye, károsanyag kibocsátása, valamint az </w:t>
      </w:r>
      <w:r w:rsidR="00756D97" w:rsidRPr="00756D97">
        <w:rPr>
          <w:rFonts w:ascii="Arial" w:hAnsi="Arial" w:cs="Arial"/>
          <w:sz w:val="20"/>
          <w:szCs w:val="20"/>
        </w:rPr>
        <w:t>üzemeltetés</w:t>
      </w:r>
      <w:r w:rsidR="007D46EB">
        <w:rPr>
          <w:rFonts w:ascii="Arial" w:hAnsi="Arial" w:cs="Arial"/>
          <w:sz w:val="20"/>
          <w:szCs w:val="20"/>
        </w:rPr>
        <w:t xml:space="preserve"> </w:t>
      </w:r>
      <w:r w:rsidR="00756D97" w:rsidRPr="00756D97">
        <w:rPr>
          <w:rFonts w:ascii="Arial" w:hAnsi="Arial" w:cs="Arial"/>
          <w:sz w:val="20"/>
          <w:szCs w:val="20"/>
        </w:rPr>
        <w:t>költsége.</w:t>
      </w:r>
    </w:p>
    <w:p w:rsidR="007D46EB" w:rsidRDefault="007D46EB" w:rsidP="00756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46F" w:rsidRDefault="00C05F42" w:rsidP="00C05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fejlesztés eredményeként </w:t>
      </w:r>
      <w:r w:rsidR="00DB14EE">
        <w:rPr>
          <w:rFonts w:ascii="Arial" w:hAnsi="Arial" w:cs="Arial"/>
          <w:sz w:val="20"/>
          <w:szCs w:val="20"/>
        </w:rPr>
        <w:t>a Batsányi János Gimnázium (Tapolca, Liszt Ferenc u. 12-14.</w:t>
      </w:r>
      <w:r w:rsidR="007D46EB">
        <w:rPr>
          <w:rFonts w:ascii="Arial" w:hAnsi="Arial" w:cs="Arial"/>
          <w:sz w:val="20"/>
          <w:szCs w:val="20"/>
        </w:rPr>
        <w:t>, hrsz.:</w:t>
      </w:r>
      <w:r w:rsidR="00DB14EE">
        <w:rPr>
          <w:rFonts w:ascii="Arial" w:hAnsi="Arial" w:cs="Arial"/>
          <w:sz w:val="20"/>
          <w:szCs w:val="20"/>
        </w:rPr>
        <w:t>2031.) épületének korszerűsítése valósul</w:t>
      </w:r>
      <w:r>
        <w:rPr>
          <w:rFonts w:ascii="Arial" w:hAnsi="Arial" w:cs="Arial"/>
          <w:sz w:val="20"/>
          <w:szCs w:val="20"/>
        </w:rPr>
        <w:t>t</w:t>
      </w:r>
      <w:r w:rsidR="00DB14EE">
        <w:rPr>
          <w:rFonts w:ascii="Arial" w:hAnsi="Arial" w:cs="Arial"/>
          <w:sz w:val="20"/>
          <w:szCs w:val="20"/>
        </w:rPr>
        <w:t xml:space="preserve"> meg.</w:t>
      </w:r>
      <w:r w:rsidR="00524C95">
        <w:rPr>
          <w:rFonts w:ascii="Arial" w:hAnsi="Arial" w:cs="Arial"/>
          <w:sz w:val="20"/>
          <w:szCs w:val="20"/>
        </w:rPr>
        <w:t xml:space="preserve"> </w:t>
      </w:r>
      <w:r w:rsidR="00DB14EE">
        <w:rPr>
          <w:rFonts w:ascii="Arial" w:hAnsi="Arial" w:cs="Arial"/>
          <w:sz w:val="20"/>
          <w:szCs w:val="20"/>
        </w:rPr>
        <w:t>A felújítás során a külső határoló szerkezetek utólagos szigetelés</w:t>
      </w:r>
      <w:r>
        <w:rPr>
          <w:rFonts w:ascii="Arial" w:hAnsi="Arial" w:cs="Arial"/>
          <w:sz w:val="20"/>
          <w:szCs w:val="20"/>
        </w:rPr>
        <w:t>ére,</w:t>
      </w:r>
      <w:r w:rsidR="00DB14EE">
        <w:rPr>
          <w:rFonts w:ascii="Arial" w:hAnsi="Arial" w:cs="Arial"/>
          <w:sz w:val="20"/>
          <w:szCs w:val="20"/>
        </w:rPr>
        <w:t xml:space="preserve"> külső nyílászárók cseréj</w:t>
      </w:r>
      <w:r>
        <w:rPr>
          <w:rFonts w:ascii="Arial" w:hAnsi="Arial" w:cs="Arial"/>
          <w:sz w:val="20"/>
          <w:szCs w:val="20"/>
        </w:rPr>
        <w:t>ére</w:t>
      </w:r>
      <w:r w:rsidR="00DB14EE">
        <w:rPr>
          <w:rFonts w:ascii="Arial" w:hAnsi="Arial" w:cs="Arial"/>
          <w:sz w:val="20"/>
          <w:szCs w:val="20"/>
        </w:rPr>
        <w:t xml:space="preserve">, </w:t>
      </w:r>
      <w:r w:rsidR="007D46EB">
        <w:rPr>
          <w:rFonts w:ascii="Arial" w:hAnsi="Arial" w:cs="Arial"/>
          <w:sz w:val="20"/>
          <w:szCs w:val="20"/>
        </w:rPr>
        <w:t>fűtési rendszer korszerűsítés</w:t>
      </w:r>
      <w:r>
        <w:rPr>
          <w:rFonts w:ascii="Arial" w:hAnsi="Arial" w:cs="Arial"/>
          <w:sz w:val="20"/>
          <w:szCs w:val="20"/>
        </w:rPr>
        <w:t>ére</w:t>
      </w:r>
      <w:r w:rsidR="007D46EB">
        <w:rPr>
          <w:rFonts w:ascii="Arial" w:hAnsi="Arial" w:cs="Arial"/>
          <w:sz w:val="20"/>
          <w:szCs w:val="20"/>
        </w:rPr>
        <w:t>, napelemes rendszer telepítés</w:t>
      </w:r>
      <w:r>
        <w:rPr>
          <w:rFonts w:ascii="Arial" w:hAnsi="Arial" w:cs="Arial"/>
          <w:sz w:val="20"/>
          <w:szCs w:val="20"/>
        </w:rPr>
        <w:t>ére</w:t>
      </w:r>
      <w:r w:rsidR="007D46EB">
        <w:rPr>
          <w:rFonts w:ascii="Arial" w:hAnsi="Arial" w:cs="Arial"/>
          <w:sz w:val="20"/>
          <w:szCs w:val="20"/>
        </w:rPr>
        <w:t xml:space="preserve"> kerül</w:t>
      </w:r>
      <w:r>
        <w:rPr>
          <w:rFonts w:ascii="Arial" w:hAnsi="Arial" w:cs="Arial"/>
          <w:sz w:val="20"/>
          <w:szCs w:val="20"/>
        </w:rPr>
        <w:t xml:space="preserve">t sor. </w:t>
      </w:r>
    </w:p>
    <w:p w:rsidR="00C05F42" w:rsidRDefault="00C05F42" w:rsidP="00C05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F42" w:rsidRDefault="00C05F42" w:rsidP="00C05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F42" w:rsidRDefault="00C05F42" w:rsidP="00C05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megvalósításának kezdete: 2017.11.01.</w:t>
      </w:r>
    </w:p>
    <w:p w:rsidR="00C05F42" w:rsidRDefault="00C05F42" w:rsidP="00C05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fizikai befejezésének határideje: 2020.02.28.</w:t>
      </w:r>
    </w:p>
    <w:p w:rsidR="00C05F42" w:rsidRDefault="00BF66E6" w:rsidP="00C05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összköltsége:375,04 millió forint.</w:t>
      </w:r>
    </w:p>
    <w:p w:rsidR="00BF66E6" w:rsidRDefault="00BF66E6" w:rsidP="00C05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„A projektről bővebb információt a </w:t>
      </w:r>
      <w:hyperlink r:id="rId6" w:history="1">
        <w:r w:rsidR="00524C95" w:rsidRPr="0028182D">
          <w:rPr>
            <w:rStyle w:val="Hiperhivatkozs"/>
            <w:rFonts w:ascii="Arial" w:hAnsi="Arial" w:cs="Arial"/>
            <w:sz w:val="20"/>
            <w:szCs w:val="20"/>
          </w:rPr>
          <w:t>www.tapolca.hu</w:t>
        </w:r>
      </w:hyperlink>
      <w:r>
        <w:rPr>
          <w:rFonts w:ascii="Arial" w:hAnsi="Arial" w:cs="Arial"/>
          <w:sz w:val="20"/>
          <w:szCs w:val="20"/>
        </w:rPr>
        <w:t xml:space="preserve"> oldalon olvashatnak.”</w:t>
      </w:r>
    </w:p>
    <w:p w:rsidR="00524C95" w:rsidRDefault="00524C95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:rsidR="00907A77" w:rsidRPr="00851998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524C95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Tapolca Város Önkormányzata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24C95" w:rsidRDefault="00907A77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Elérhetőség </w:t>
      </w:r>
      <w:r w:rsidR="00524C95">
        <w:rPr>
          <w:rFonts w:ascii="Arial" w:hAnsi="Arial" w:cs="Arial"/>
          <w:sz w:val="20"/>
          <w:szCs w:val="20"/>
        </w:rPr>
        <w:t>87-511-150,</w:t>
      </w:r>
      <w:r>
        <w:rPr>
          <w:rFonts w:ascii="Arial" w:hAnsi="Arial" w:cs="Arial"/>
          <w:sz w:val="20"/>
          <w:szCs w:val="20"/>
        </w:rPr>
        <w:t xml:space="preserve"> </w:t>
      </w:r>
    </w:p>
    <w:p w:rsidR="00D973F1" w:rsidRPr="00D973F1" w:rsidRDefault="00907A77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524C95">
        <w:rPr>
          <w:rFonts w:ascii="Arial" w:hAnsi="Arial" w:cs="Arial"/>
          <w:sz w:val="20"/>
          <w:szCs w:val="20"/>
        </w:rPr>
        <w:t>: polghiv@tapolca.hu</w:t>
      </w:r>
    </w:p>
    <w:sectPr w:rsidR="00D973F1" w:rsidRPr="00D97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284" w:rsidRDefault="003D3284" w:rsidP="00D973F1">
      <w:pPr>
        <w:spacing w:after="0" w:line="240" w:lineRule="auto"/>
      </w:pPr>
      <w:r>
        <w:separator/>
      </w:r>
    </w:p>
  </w:endnote>
  <w:endnote w:type="continuationSeparator" w:id="0">
    <w:p w:rsidR="003D3284" w:rsidRDefault="003D3284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284" w:rsidRDefault="003D3284" w:rsidP="00D973F1">
      <w:pPr>
        <w:spacing w:after="0" w:line="240" w:lineRule="auto"/>
      </w:pPr>
      <w:r>
        <w:separator/>
      </w:r>
    </w:p>
  </w:footnote>
  <w:footnote w:type="continuationSeparator" w:id="0">
    <w:p w:rsidR="003D3284" w:rsidRDefault="003D3284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B40A1"/>
    <w:rsid w:val="00234BE4"/>
    <w:rsid w:val="002C47A4"/>
    <w:rsid w:val="00376FA2"/>
    <w:rsid w:val="003A7EA4"/>
    <w:rsid w:val="003C33BC"/>
    <w:rsid w:val="003D3284"/>
    <w:rsid w:val="00524C95"/>
    <w:rsid w:val="00527209"/>
    <w:rsid w:val="005D446F"/>
    <w:rsid w:val="0060174E"/>
    <w:rsid w:val="00642B04"/>
    <w:rsid w:val="00702B97"/>
    <w:rsid w:val="00756D97"/>
    <w:rsid w:val="007D46EB"/>
    <w:rsid w:val="00851998"/>
    <w:rsid w:val="008C16AF"/>
    <w:rsid w:val="00907A77"/>
    <w:rsid w:val="009618D0"/>
    <w:rsid w:val="00B32254"/>
    <w:rsid w:val="00BF66E6"/>
    <w:rsid w:val="00C05F42"/>
    <w:rsid w:val="00CB4E9F"/>
    <w:rsid w:val="00D45BD8"/>
    <w:rsid w:val="00D973F1"/>
    <w:rsid w:val="00DB14EE"/>
    <w:rsid w:val="00DE00C7"/>
    <w:rsid w:val="00DF59F0"/>
    <w:rsid w:val="00E6039B"/>
    <w:rsid w:val="00ED1A16"/>
    <w:rsid w:val="00F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15CB5"/>
  <w15:docId w15:val="{D55DE073-FA90-4F16-80A7-BF6EA0D1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24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polc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Harangozóné Horváth Katalin</cp:lastModifiedBy>
  <cp:revision>2</cp:revision>
  <cp:lastPrinted>2019-03-25T10:49:00Z</cp:lastPrinted>
  <dcterms:created xsi:type="dcterms:W3CDTF">2020-03-03T09:36:00Z</dcterms:created>
  <dcterms:modified xsi:type="dcterms:W3CDTF">2020-03-03T09:36:00Z</dcterms:modified>
</cp:coreProperties>
</file>