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71" w:rsidRPr="003C2A9A" w:rsidRDefault="00744571" w:rsidP="0074607F">
      <w:pPr>
        <w:spacing w:after="0" w:line="240" w:lineRule="auto"/>
        <w:jc w:val="both"/>
        <w:rPr>
          <w:rFonts w:ascii="Garamond" w:hAnsi="Garamond" w:cs="Garamond"/>
          <w:b/>
          <w:bCs/>
          <w:sz w:val="24"/>
          <w:szCs w:val="24"/>
          <w:u w:val="single"/>
        </w:rPr>
      </w:pPr>
    </w:p>
    <w:p w:rsidR="00744571" w:rsidRPr="003C2A9A" w:rsidRDefault="00744571" w:rsidP="008C5BE8">
      <w:pPr>
        <w:spacing w:after="0" w:line="240" w:lineRule="auto"/>
        <w:jc w:val="center"/>
        <w:rPr>
          <w:rFonts w:ascii="Garamond" w:hAnsi="Garamond" w:cs="Garamond"/>
          <w:b/>
          <w:bCs/>
          <w:sz w:val="24"/>
          <w:szCs w:val="24"/>
          <w:u w:val="single"/>
        </w:rPr>
      </w:pPr>
      <w:r w:rsidRPr="003C2A9A">
        <w:rPr>
          <w:rFonts w:ascii="Garamond" w:hAnsi="Garamond" w:cs="Garamond"/>
          <w:b/>
          <w:bCs/>
          <w:sz w:val="24"/>
          <w:szCs w:val="24"/>
          <w:u w:val="single"/>
        </w:rPr>
        <w:t>AJÁNLATTÉTELI FELHÍVÁS</w:t>
      </w:r>
    </w:p>
    <w:p w:rsidR="00744571" w:rsidRPr="003C2A9A" w:rsidRDefault="00744571" w:rsidP="0074607F">
      <w:pPr>
        <w:spacing w:after="0" w:line="240" w:lineRule="auto"/>
        <w:jc w:val="both"/>
        <w:rPr>
          <w:rFonts w:ascii="Garamond" w:hAnsi="Garamond" w:cs="Garamond"/>
          <w:sz w:val="24"/>
          <w:szCs w:val="24"/>
          <w:u w:val="single"/>
        </w:rPr>
      </w:pPr>
    </w:p>
    <w:p w:rsidR="00744571" w:rsidRPr="003C2A9A" w:rsidRDefault="00744571" w:rsidP="0074607F">
      <w:pPr>
        <w:spacing w:after="0" w:line="240" w:lineRule="auto"/>
        <w:jc w:val="both"/>
        <w:rPr>
          <w:rFonts w:ascii="Garamond" w:hAnsi="Garamond" w:cs="Garamond"/>
          <w:sz w:val="24"/>
          <w:szCs w:val="24"/>
          <w:u w:val="single"/>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Az ajánlatkérő:</w:t>
      </w:r>
    </w:p>
    <w:p w:rsidR="00744571" w:rsidRPr="003C2A9A" w:rsidRDefault="00744571" w:rsidP="0074607F">
      <w:pPr>
        <w:spacing w:after="0" w:line="240" w:lineRule="auto"/>
        <w:jc w:val="both"/>
        <w:rPr>
          <w:rFonts w:ascii="Garamond" w:hAnsi="Garamond" w:cs="Garamond"/>
          <w:i/>
          <w:iCs/>
          <w:color w:val="000000"/>
          <w:sz w:val="24"/>
          <w:szCs w:val="24"/>
          <w:u w:val="single"/>
        </w:rPr>
      </w:pPr>
    </w:p>
    <w:p w:rsidR="00744571" w:rsidRPr="003C2A9A" w:rsidRDefault="00744571" w:rsidP="0074607F">
      <w:pPr>
        <w:spacing w:after="0" w:line="240" w:lineRule="auto"/>
        <w:ind w:firstLine="567"/>
        <w:jc w:val="both"/>
        <w:rPr>
          <w:rFonts w:ascii="Garamond" w:hAnsi="Garamond" w:cs="Garamond"/>
          <w:b/>
          <w:bCs/>
          <w:sz w:val="24"/>
          <w:szCs w:val="24"/>
          <w:lang w:eastAsia="hu-HU"/>
        </w:rPr>
      </w:pPr>
      <w:r w:rsidRPr="003C2A9A">
        <w:rPr>
          <w:rFonts w:ascii="Garamond" w:hAnsi="Garamond" w:cs="Garamond"/>
          <w:b/>
          <w:bCs/>
          <w:sz w:val="24"/>
          <w:szCs w:val="24"/>
          <w:lang w:eastAsia="hu-HU"/>
        </w:rPr>
        <w:t>Tapolca Város Önkormányzata</w:t>
      </w:r>
    </w:p>
    <w:p w:rsidR="00744571" w:rsidRPr="003C2A9A" w:rsidRDefault="00744571" w:rsidP="0074607F">
      <w:pPr>
        <w:spacing w:after="0" w:line="240" w:lineRule="auto"/>
        <w:ind w:left="1701" w:hanging="1134"/>
        <w:jc w:val="both"/>
        <w:rPr>
          <w:rFonts w:ascii="Garamond" w:hAnsi="Garamond" w:cs="Garamond"/>
          <w:sz w:val="24"/>
          <w:szCs w:val="24"/>
        </w:rPr>
      </w:pPr>
      <w:r w:rsidRPr="003C2A9A">
        <w:rPr>
          <w:rFonts w:ascii="Garamond" w:hAnsi="Garamond" w:cs="Garamond"/>
          <w:sz w:val="24"/>
          <w:szCs w:val="24"/>
        </w:rPr>
        <w:t xml:space="preserve">cím: </w:t>
      </w:r>
      <w:r w:rsidRPr="003C2A9A">
        <w:rPr>
          <w:rFonts w:ascii="Garamond" w:hAnsi="Garamond" w:cs="Garamond"/>
          <w:sz w:val="24"/>
          <w:szCs w:val="24"/>
        </w:rPr>
        <w:tab/>
        <w:t>8300 Tapolca, Hősök tere 15.</w:t>
      </w:r>
    </w:p>
    <w:p w:rsidR="00744571" w:rsidRPr="003C2A9A" w:rsidRDefault="00744571" w:rsidP="0074607F">
      <w:pPr>
        <w:spacing w:after="0" w:line="240" w:lineRule="auto"/>
        <w:ind w:left="1701" w:hanging="1134"/>
        <w:jc w:val="both"/>
        <w:rPr>
          <w:rFonts w:ascii="Garamond" w:hAnsi="Garamond" w:cs="Garamond"/>
          <w:sz w:val="24"/>
          <w:szCs w:val="24"/>
        </w:rPr>
      </w:pPr>
      <w:r w:rsidRPr="003C2A9A">
        <w:rPr>
          <w:rFonts w:ascii="Garamond" w:hAnsi="Garamond" w:cs="Garamond"/>
          <w:sz w:val="24"/>
          <w:szCs w:val="24"/>
        </w:rPr>
        <w:t xml:space="preserve">telefon: </w:t>
      </w:r>
      <w:r w:rsidRPr="003C2A9A">
        <w:rPr>
          <w:rFonts w:ascii="Garamond" w:hAnsi="Garamond" w:cs="Garamond"/>
          <w:sz w:val="24"/>
          <w:szCs w:val="24"/>
        </w:rPr>
        <w:tab/>
        <w:t xml:space="preserve">+36 </w:t>
      </w:r>
      <w:r w:rsidRPr="003C2A9A">
        <w:rPr>
          <w:rFonts w:ascii="Garamond" w:hAnsi="Garamond" w:cs="Garamond"/>
          <w:color w:val="000000"/>
          <w:sz w:val="24"/>
          <w:szCs w:val="24"/>
        </w:rPr>
        <w:t>87/510-125</w:t>
      </w:r>
    </w:p>
    <w:p w:rsidR="00744571" w:rsidRPr="003C2A9A" w:rsidRDefault="00744571" w:rsidP="0074607F">
      <w:pPr>
        <w:spacing w:after="0" w:line="240" w:lineRule="auto"/>
        <w:ind w:left="1701" w:hanging="1134"/>
        <w:jc w:val="both"/>
        <w:rPr>
          <w:rFonts w:ascii="Garamond" w:hAnsi="Garamond" w:cs="Garamond"/>
          <w:sz w:val="24"/>
          <w:szCs w:val="24"/>
        </w:rPr>
      </w:pPr>
      <w:r w:rsidRPr="003C2A9A">
        <w:rPr>
          <w:rFonts w:ascii="Garamond" w:hAnsi="Garamond" w:cs="Garamond"/>
          <w:sz w:val="24"/>
          <w:szCs w:val="24"/>
        </w:rPr>
        <w:t xml:space="preserve">fax: </w:t>
      </w:r>
      <w:r w:rsidRPr="003C2A9A">
        <w:rPr>
          <w:rFonts w:ascii="Garamond" w:hAnsi="Garamond" w:cs="Garamond"/>
          <w:sz w:val="24"/>
          <w:szCs w:val="24"/>
        </w:rPr>
        <w:tab/>
        <w:t xml:space="preserve">+36 </w:t>
      </w:r>
      <w:r w:rsidRPr="003C2A9A">
        <w:rPr>
          <w:rFonts w:ascii="Garamond" w:hAnsi="Garamond" w:cs="Garamond"/>
          <w:sz w:val="24"/>
          <w:szCs w:val="24"/>
          <w:lang w:eastAsia="hu-HU"/>
        </w:rPr>
        <w:t>87/511-164</w:t>
      </w:r>
    </w:p>
    <w:p w:rsidR="00744571" w:rsidRPr="003C2A9A" w:rsidRDefault="00744571" w:rsidP="0074607F">
      <w:pPr>
        <w:spacing w:after="0" w:line="240" w:lineRule="auto"/>
        <w:ind w:left="1701" w:hanging="1134"/>
        <w:jc w:val="both"/>
        <w:rPr>
          <w:rFonts w:ascii="Garamond" w:hAnsi="Garamond" w:cs="Garamond"/>
          <w:sz w:val="24"/>
          <w:szCs w:val="24"/>
        </w:rPr>
      </w:pPr>
      <w:r w:rsidRPr="003C2A9A">
        <w:rPr>
          <w:rFonts w:ascii="Garamond" w:hAnsi="Garamond" w:cs="Garamond"/>
          <w:sz w:val="24"/>
          <w:szCs w:val="24"/>
        </w:rPr>
        <w:t xml:space="preserve">képviseli: </w:t>
      </w:r>
      <w:r w:rsidRPr="003C2A9A">
        <w:rPr>
          <w:rFonts w:ascii="Garamond" w:hAnsi="Garamond" w:cs="Garamond"/>
          <w:sz w:val="24"/>
          <w:szCs w:val="24"/>
        </w:rPr>
        <w:tab/>
      </w:r>
      <w:r w:rsidRPr="003C2A9A">
        <w:rPr>
          <w:rFonts w:ascii="Garamond" w:hAnsi="Garamond" w:cs="Garamond"/>
          <w:sz w:val="24"/>
          <w:szCs w:val="24"/>
          <w:lang w:eastAsia="zh-CN"/>
        </w:rPr>
        <w:t>Császár László polgármester</w:t>
      </w:r>
    </w:p>
    <w:p w:rsidR="008E0449" w:rsidRPr="003C2A9A" w:rsidRDefault="00744571" w:rsidP="0074607F">
      <w:pPr>
        <w:spacing w:after="0" w:line="240" w:lineRule="auto"/>
        <w:ind w:left="1701" w:hanging="1134"/>
        <w:jc w:val="both"/>
        <w:rPr>
          <w:rFonts w:ascii="Garamond" w:hAnsi="Garamond" w:cs="Garamond"/>
          <w:color w:val="000000"/>
          <w:sz w:val="24"/>
          <w:szCs w:val="24"/>
        </w:rPr>
      </w:pPr>
      <w:r w:rsidRPr="003C2A9A">
        <w:rPr>
          <w:rFonts w:ascii="Garamond" w:hAnsi="Garamond" w:cs="Garamond"/>
          <w:color w:val="000000"/>
          <w:sz w:val="24"/>
          <w:szCs w:val="24"/>
        </w:rPr>
        <w:t xml:space="preserve">kapcsolattartó: </w:t>
      </w:r>
      <w:r w:rsidR="008E0449" w:rsidRPr="003C2A9A">
        <w:rPr>
          <w:rFonts w:ascii="Garamond" w:hAnsi="Garamond" w:cs="Garamond"/>
          <w:color w:val="000000"/>
          <w:sz w:val="24"/>
          <w:szCs w:val="24"/>
        </w:rPr>
        <w:t>Hársfalvi József irodavezető</w:t>
      </w:r>
    </w:p>
    <w:p w:rsidR="00744571" w:rsidRPr="003C2A9A" w:rsidRDefault="00744571" w:rsidP="0074607F">
      <w:pPr>
        <w:spacing w:after="0" w:line="240" w:lineRule="auto"/>
        <w:ind w:left="1701" w:hanging="1134"/>
        <w:jc w:val="both"/>
        <w:rPr>
          <w:rFonts w:ascii="Garamond" w:hAnsi="Garamond" w:cs="Garamond"/>
          <w:color w:val="000000"/>
          <w:sz w:val="24"/>
          <w:szCs w:val="24"/>
        </w:rPr>
      </w:pPr>
      <w:r w:rsidRPr="003C2A9A">
        <w:rPr>
          <w:rFonts w:ascii="Garamond" w:hAnsi="Garamond" w:cs="Garamond"/>
          <w:color w:val="000000"/>
          <w:sz w:val="24"/>
          <w:szCs w:val="24"/>
        </w:rPr>
        <w:t>e-mail:</w:t>
      </w:r>
      <w:r w:rsidRPr="003C2A9A">
        <w:rPr>
          <w:rFonts w:ascii="Garamond" w:hAnsi="Garamond" w:cs="Garamond"/>
          <w:color w:val="000000"/>
          <w:sz w:val="24"/>
          <w:szCs w:val="24"/>
        </w:rPr>
        <w:tab/>
      </w:r>
      <w:r w:rsidRPr="003C2A9A">
        <w:rPr>
          <w:rFonts w:ascii="Garamond" w:hAnsi="Garamond" w:cs="Garamond"/>
          <w:sz w:val="24"/>
          <w:szCs w:val="24"/>
          <w:lang w:eastAsia="hu-HU"/>
        </w:rPr>
        <w:t>polghiv@tapolca.hu</w:t>
      </w:r>
    </w:p>
    <w:p w:rsidR="00744571" w:rsidRPr="003C2A9A" w:rsidRDefault="00744571" w:rsidP="0074607F">
      <w:pPr>
        <w:spacing w:after="0" w:line="240" w:lineRule="auto"/>
        <w:jc w:val="both"/>
        <w:rPr>
          <w:rFonts w:ascii="Garamond" w:hAnsi="Garamond" w:cs="Garamond"/>
          <w:sz w:val="24"/>
          <w:szCs w:val="24"/>
          <w:lang w:val="da-DK"/>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Ajánlatkérő nevében eljáró szervezet:</w:t>
      </w:r>
    </w:p>
    <w:p w:rsidR="00744571" w:rsidRPr="003C2A9A" w:rsidRDefault="00744571" w:rsidP="0074607F">
      <w:pPr>
        <w:spacing w:after="0" w:line="240" w:lineRule="auto"/>
        <w:jc w:val="both"/>
        <w:rPr>
          <w:rFonts w:ascii="Garamond" w:hAnsi="Garamond" w:cs="Garamond"/>
          <w:b/>
          <w:bCs/>
          <w:sz w:val="24"/>
          <w:szCs w:val="24"/>
          <w:lang w:val="da-DK"/>
        </w:rPr>
      </w:pPr>
    </w:p>
    <w:p w:rsidR="0007190E" w:rsidRPr="007A7FCE" w:rsidRDefault="0007190E" w:rsidP="0007190E">
      <w:pPr>
        <w:spacing w:after="0" w:line="240" w:lineRule="auto"/>
        <w:ind w:left="1701" w:hanging="1134"/>
        <w:rPr>
          <w:rFonts w:ascii="Garamond" w:hAnsi="Garamond" w:cs="Courier New"/>
          <w:b/>
          <w:sz w:val="24"/>
          <w:szCs w:val="24"/>
        </w:rPr>
      </w:pPr>
      <w:r w:rsidRPr="007A7FCE">
        <w:rPr>
          <w:rFonts w:ascii="Garamond" w:hAnsi="Garamond" w:cs="Courier New"/>
          <w:b/>
          <w:sz w:val="24"/>
          <w:szCs w:val="24"/>
        </w:rPr>
        <w:t>PROVITAL Fejlesztési Tanácsadó Zrt.</w:t>
      </w:r>
    </w:p>
    <w:p w:rsidR="0007190E" w:rsidRPr="007A7FCE" w:rsidRDefault="0007190E" w:rsidP="0007190E">
      <w:pPr>
        <w:spacing w:after="0" w:line="240" w:lineRule="auto"/>
        <w:ind w:left="1701" w:hanging="1134"/>
        <w:rPr>
          <w:rFonts w:ascii="Garamond" w:hAnsi="Garamond" w:cs="Courier New"/>
          <w:sz w:val="24"/>
          <w:szCs w:val="24"/>
        </w:rPr>
      </w:pPr>
      <w:r w:rsidRPr="007A7FCE">
        <w:rPr>
          <w:rFonts w:ascii="Garamond" w:hAnsi="Garamond" w:cs="Courier New"/>
          <w:sz w:val="24"/>
          <w:szCs w:val="24"/>
        </w:rPr>
        <w:t xml:space="preserve">cím: </w:t>
      </w:r>
      <w:r w:rsidRPr="007A7FCE">
        <w:rPr>
          <w:rFonts w:ascii="Garamond" w:hAnsi="Garamond" w:cs="Courier New"/>
          <w:sz w:val="24"/>
          <w:szCs w:val="24"/>
        </w:rPr>
        <w:tab/>
        <w:t>1022 Budapest, Bimbó út. 68.</w:t>
      </w:r>
    </w:p>
    <w:p w:rsidR="0007190E" w:rsidRPr="007A7FCE" w:rsidRDefault="0007190E" w:rsidP="0007190E">
      <w:pPr>
        <w:spacing w:after="0" w:line="240" w:lineRule="auto"/>
        <w:ind w:left="1701" w:hanging="1134"/>
        <w:rPr>
          <w:rFonts w:ascii="Garamond" w:hAnsi="Garamond" w:cs="Courier New"/>
          <w:sz w:val="24"/>
          <w:szCs w:val="24"/>
        </w:rPr>
      </w:pPr>
      <w:r>
        <w:rPr>
          <w:rFonts w:ascii="Garamond" w:hAnsi="Garamond" w:cs="Courier New"/>
          <w:sz w:val="24"/>
          <w:szCs w:val="24"/>
        </w:rPr>
        <w:t xml:space="preserve">telefon: </w:t>
      </w:r>
      <w:r>
        <w:rPr>
          <w:rFonts w:ascii="Garamond" w:hAnsi="Garamond" w:cs="Courier New"/>
          <w:sz w:val="24"/>
          <w:szCs w:val="24"/>
        </w:rPr>
        <w:tab/>
        <w:t>+36 1/411-8416</w:t>
      </w:r>
    </w:p>
    <w:p w:rsidR="0007190E" w:rsidRPr="007A7FCE" w:rsidRDefault="0007190E" w:rsidP="0007190E">
      <w:pPr>
        <w:spacing w:after="0" w:line="240" w:lineRule="auto"/>
        <w:ind w:left="1701" w:hanging="1134"/>
        <w:rPr>
          <w:rFonts w:ascii="Garamond" w:hAnsi="Garamond" w:cs="Courier New"/>
          <w:sz w:val="24"/>
          <w:szCs w:val="24"/>
        </w:rPr>
      </w:pPr>
      <w:r>
        <w:rPr>
          <w:rFonts w:ascii="Garamond" w:hAnsi="Garamond" w:cs="Courier New"/>
          <w:sz w:val="24"/>
          <w:szCs w:val="24"/>
        </w:rPr>
        <w:t xml:space="preserve">fax: </w:t>
      </w:r>
      <w:r>
        <w:rPr>
          <w:rFonts w:ascii="Garamond" w:hAnsi="Garamond" w:cs="Courier New"/>
          <w:sz w:val="24"/>
          <w:szCs w:val="24"/>
        </w:rPr>
        <w:tab/>
        <w:t>+36 1/411-8401</w:t>
      </w:r>
    </w:p>
    <w:p w:rsidR="0007190E" w:rsidRPr="007A7FCE" w:rsidRDefault="0007190E" w:rsidP="0007190E">
      <w:pPr>
        <w:spacing w:after="0" w:line="240" w:lineRule="auto"/>
        <w:ind w:left="1701" w:hanging="1134"/>
        <w:rPr>
          <w:rFonts w:ascii="Garamond" w:hAnsi="Garamond" w:cs="Courier New"/>
          <w:sz w:val="24"/>
          <w:szCs w:val="24"/>
        </w:rPr>
      </w:pPr>
      <w:r w:rsidRPr="007A7FCE">
        <w:rPr>
          <w:rFonts w:ascii="Garamond" w:hAnsi="Garamond" w:cs="Courier New"/>
          <w:sz w:val="24"/>
          <w:szCs w:val="24"/>
        </w:rPr>
        <w:t xml:space="preserve">képviseli: </w:t>
      </w:r>
      <w:r w:rsidRPr="007A7FCE">
        <w:rPr>
          <w:rFonts w:ascii="Garamond" w:hAnsi="Garamond" w:cs="Courier New"/>
          <w:sz w:val="24"/>
          <w:szCs w:val="24"/>
        </w:rPr>
        <w:tab/>
        <w:t>Dr. Panácz István vezérigazgató</w:t>
      </w:r>
    </w:p>
    <w:p w:rsidR="0007190E" w:rsidRDefault="0007190E" w:rsidP="0007190E">
      <w:pPr>
        <w:spacing w:after="0" w:line="240" w:lineRule="auto"/>
        <w:ind w:left="1701" w:hanging="1134"/>
        <w:rPr>
          <w:rFonts w:ascii="Garamond" w:hAnsi="Garamond" w:cs="Courier New"/>
          <w:sz w:val="24"/>
          <w:szCs w:val="24"/>
        </w:rPr>
      </w:pPr>
      <w:r>
        <w:rPr>
          <w:rFonts w:ascii="Garamond" w:hAnsi="Garamond" w:cs="Courier New"/>
          <w:sz w:val="24"/>
          <w:szCs w:val="24"/>
        </w:rPr>
        <w:t>kapcsolattartó: dr. Perger Kristóf Péter</w:t>
      </w:r>
    </w:p>
    <w:p w:rsidR="0007190E" w:rsidRPr="007A7FCE" w:rsidRDefault="0007190E" w:rsidP="0007190E">
      <w:pPr>
        <w:spacing w:after="0" w:line="240" w:lineRule="auto"/>
        <w:ind w:left="1701" w:hanging="1134"/>
        <w:rPr>
          <w:rFonts w:ascii="Garamond" w:hAnsi="Garamond" w:cs="Courier New"/>
          <w:sz w:val="24"/>
          <w:szCs w:val="24"/>
        </w:rPr>
      </w:pPr>
      <w:r w:rsidRPr="007A7FCE">
        <w:rPr>
          <w:rFonts w:ascii="Garamond" w:hAnsi="Garamond" w:cs="Courier New"/>
          <w:sz w:val="24"/>
          <w:szCs w:val="24"/>
        </w:rPr>
        <w:t>e</w:t>
      </w:r>
      <w:r>
        <w:rPr>
          <w:rFonts w:ascii="Garamond" w:hAnsi="Garamond" w:cs="Courier New"/>
          <w:sz w:val="24"/>
          <w:szCs w:val="24"/>
        </w:rPr>
        <w:t>-</w:t>
      </w:r>
      <w:r w:rsidRPr="007A7FCE">
        <w:rPr>
          <w:rFonts w:ascii="Garamond" w:hAnsi="Garamond" w:cs="Courier New"/>
          <w:sz w:val="24"/>
          <w:szCs w:val="24"/>
        </w:rPr>
        <w:t xml:space="preserve">mail: </w:t>
      </w:r>
      <w:r w:rsidRPr="007A7FCE">
        <w:rPr>
          <w:rFonts w:ascii="Garamond" w:hAnsi="Garamond" w:cs="Courier New"/>
          <w:sz w:val="24"/>
          <w:szCs w:val="24"/>
        </w:rPr>
        <w:tab/>
      </w:r>
      <w:r>
        <w:rPr>
          <w:rFonts w:ascii="Garamond" w:hAnsi="Garamond"/>
          <w:sz w:val="24"/>
          <w:szCs w:val="24"/>
        </w:rPr>
        <w:t>perger.kristof@provitalzrt.hu</w:t>
      </w:r>
      <w:r w:rsidRPr="007A7FCE">
        <w:rPr>
          <w:rFonts w:ascii="Garamond" w:hAnsi="Garamond"/>
          <w:sz w:val="24"/>
          <w:szCs w:val="24"/>
        </w:rPr>
        <w:t xml:space="preserve"> </w:t>
      </w:r>
    </w:p>
    <w:p w:rsidR="00744571" w:rsidRPr="003C2A9A" w:rsidRDefault="00744571" w:rsidP="0074607F">
      <w:pPr>
        <w:spacing w:after="0" w:line="240" w:lineRule="auto"/>
        <w:jc w:val="both"/>
        <w:rPr>
          <w:rFonts w:ascii="Garamond" w:hAnsi="Garamond" w:cs="Garamond"/>
          <w:sz w:val="24"/>
          <w:szCs w:val="24"/>
          <w:lang w:val="da-DK"/>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 választott eljárás:</w:t>
      </w:r>
    </w:p>
    <w:p w:rsidR="00744571" w:rsidRPr="003C2A9A" w:rsidRDefault="00744571" w:rsidP="0074607F">
      <w:pPr>
        <w:spacing w:after="0" w:line="240" w:lineRule="auto"/>
        <w:jc w:val="both"/>
        <w:rPr>
          <w:rFonts w:ascii="Garamond" w:hAnsi="Garamond" w:cs="Garamond"/>
          <w:sz w:val="24"/>
          <w:szCs w:val="24"/>
        </w:rPr>
      </w:pPr>
    </w:p>
    <w:p w:rsidR="00744571" w:rsidRPr="003C2A9A" w:rsidRDefault="00744571" w:rsidP="0074607F">
      <w:pPr>
        <w:tabs>
          <w:tab w:val="left" w:pos="567"/>
        </w:tabs>
        <w:spacing w:after="0" w:line="240" w:lineRule="auto"/>
        <w:ind w:left="567"/>
        <w:jc w:val="both"/>
        <w:rPr>
          <w:rFonts w:ascii="Garamond" w:hAnsi="Garamond" w:cs="Garamond"/>
          <w:color w:val="000000"/>
          <w:sz w:val="24"/>
          <w:szCs w:val="24"/>
        </w:rPr>
      </w:pPr>
      <w:r w:rsidRPr="003C2A9A">
        <w:rPr>
          <w:rFonts w:ascii="Garamond" w:hAnsi="Garamond" w:cs="Garamond"/>
          <w:color w:val="000000"/>
          <w:sz w:val="24"/>
          <w:szCs w:val="24"/>
        </w:rPr>
        <w:t>Ajánlatkérő a Közbeszerzésekről szóló 2011. évi CVIII. törvény (a továbbiakban: „</w:t>
      </w:r>
      <w:r w:rsidRPr="003C2A9A">
        <w:rPr>
          <w:rFonts w:ascii="Garamond" w:hAnsi="Garamond" w:cs="Garamond"/>
          <w:b/>
          <w:bCs/>
          <w:color w:val="000000"/>
          <w:sz w:val="24"/>
          <w:szCs w:val="24"/>
        </w:rPr>
        <w:t>Kbt.</w:t>
      </w:r>
      <w:r w:rsidRPr="003C2A9A">
        <w:rPr>
          <w:rFonts w:ascii="Garamond" w:hAnsi="Garamond" w:cs="Garamond"/>
          <w:color w:val="000000"/>
          <w:sz w:val="24"/>
          <w:szCs w:val="24"/>
        </w:rPr>
        <w:t xml:space="preserve">”) </w:t>
      </w:r>
      <w:r w:rsidRPr="003C2A9A">
        <w:rPr>
          <w:rFonts w:ascii="Garamond" w:hAnsi="Garamond" w:cs="Garamond"/>
          <w:sz w:val="24"/>
          <w:szCs w:val="24"/>
        </w:rPr>
        <w:t>122</w:t>
      </w:r>
      <w:r w:rsidRPr="003C2A9A">
        <w:rPr>
          <w:rFonts w:ascii="Garamond" w:hAnsi="Garamond" w:cs="Garamond"/>
          <w:color w:val="000000"/>
          <w:sz w:val="24"/>
          <w:szCs w:val="24"/>
        </w:rPr>
        <w:t xml:space="preserve">. § (7) bekezdésének a) pontjában </w:t>
      </w:r>
      <w:r w:rsidRPr="003C2A9A">
        <w:rPr>
          <w:rFonts w:ascii="Garamond" w:hAnsi="Garamond" w:cs="Garamond"/>
          <w:sz w:val="24"/>
          <w:szCs w:val="24"/>
        </w:rPr>
        <w:t>rögzített feltétel fennállása alapján, jelen ajánlattételi felhívás megküldésével a Kbt. harmadik része szerinti hirdetmény közzététele nélküli tárgyalásos közbeszerzési eljárást kezdeményez.</w:t>
      </w:r>
    </w:p>
    <w:p w:rsidR="00744571" w:rsidRPr="003C2A9A" w:rsidRDefault="00744571" w:rsidP="0074607F">
      <w:pPr>
        <w:tabs>
          <w:tab w:val="left" w:pos="567"/>
        </w:tabs>
        <w:spacing w:after="0" w:line="240" w:lineRule="auto"/>
        <w:ind w:left="567"/>
        <w:jc w:val="both"/>
        <w:rPr>
          <w:rFonts w:ascii="Garamond" w:hAnsi="Garamond" w:cs="Garamond"/>
          <w:color w:val="000000"/>
          <w:sz w:val="24"/>
          <w:szCs w:val="24"/>
        </w:rPr>
      </w:pPr>
    </w:p>
    <w:p w:rsidR="00744571" w:rsidRPr="003C2A9A" w:rsidRDefault="00744571" w:rsidP="0074607F">
      <w:pPr>
        <w:widowControl w:val="0"/>
        <w:tabs>
          <w:tab w:val="left" w:pos="567"/>
        </w:tabs>
        <w:spacing w:after="0" w:line="240" w:lineRule="auto"/>
        <w:ind w:left="567"/>
        <w:jc w:val="both"/>
        <w:rPr>
          <w:rFonts w:ascii="Garamond" w:hAnsi="Garamond" w:cs="Garamond"/>
          <w:color w:val="000000"/>
          <w:sz w:val="24"/>
          <w:szCs w:val="24"/>
        </w:rPr>
      </w:pPr>
      <w:r w:rsidRPr="003C2A9A">
        <w:rPr>
          <w:rFonts w:ascii="Garamond" w:hAnsi="Garamond" w:cs="Garamond"/>
          <w:color w:val="000000"/>
          <w:sz w:val="24"/>
          <w:szCs w:val="24"/>
        </w:rPr>
        <w:t>Ajánlatkérő az eljárás során a közbeszerzési eljárásokban az alkalmasság és a kizáró okok igazolásának, valamint a közbeszerzési műszaki leírás meghatározásának módjáról szóló 310/2011. (XII. 23.) Kormányrendelet előírásait figyelembe véve fog eljárni.</w:t>
      </w:r>
    </w:p>
    <w:p w:rsidR="00245F83" w:rsidRPr="003C2A9A" w:rsidRDefault="00245F83" w:rsidP="0074607F">
      <w:pPr>
        <w:widowControl w:val="0"/>
        <w:tabs>
          <w:tab w:val="left" w:pos="567"/>
        </w:tabs>
        <w:spacing w:after="0" w:line="240" w:lineRule="auto"/>
        <w:ind w:left="567"/>
        <w:jc w:val="both"/>
        <w:rPr>
          <w:rFonts w:ascii="Garamond" w:hAnsi="Garamond" w:cs="Garamond"/>
          <w:color w:val="000000"/>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Az ajánlatkérő által a szerződéshez rendelt elnevezés:</w:t>
      </w:r>
    </w:p>
    <w:p w:rsidR="00744571" w:rsidRPr="003C2A9A" w:rsidRDefault="00744571" w:rsidP="0074607F">
      <w:pPr>
        <w:suppressAutoHyphens/>
        <w:spacing w:after="0" w:line="240" w:lineRule="auto"/>
        <w:ind w:left="567"/>
        <w:jc w:val="both"/>
        <w:rPr>
          <w:rFonts w:ascii="Garamond" w:hAnsi="Garamond" w:cs="Garamond"/>
          <w:sz w:val="24"/>
          <w:szCs w:val="24"/>
        </w:rPr>
      </w:pPr>
    </w:p>
    <w:p w:rsidR="00744571" w:rsidRPr="003C2A9A" w:rsidRDefault="00744571" w:rsidP="0074607F">
      <w:pPr>
        <w:spacing w:after="0" w:line="240" w:lineRule="auto"/>
        <w:ind w:left="567"/>
        <w:jc w:val="both"/>
        <w:rPr>
          <w:rFonts w:ascii="Garamond" w:hAnsi="Garamond" w:cs="Garamond"/>
          <w:sz w:val="24"/>
          <w:szCs w:val="24"/>
        </w:rPr>
      </w:pPr>
      <w:r w:rsidRPr="003C2A9A">
        <w:rPr>
          <w:rFonts w:ascii="Garamond" w:hAnsi="Garamond" w:cs="Garamond"/>
          <w:sz w:val="24"/>
          <w:szCs w:val="24"/>
        </w:rPr>
        <w:t>Szállítási szerződés.</w:t>
      </w:r>
    </w:p>
    <w:p w:rsidR="00744571" w:rsidRPr="003C2A9A" w:rsidRDefault="00744571" w:rsidP="0074607F">
      <w:pPr>
        <w:spacing w:after="0" w:line="240" w:lineRule="auto"/>
        <w:jc w:val="both"/>
        <w:rPr>
          <w:rFonts w:ascii="Garamond" w:hAnsi="Garamond" w:cs="Garamond"/>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 beszerzés tárgya és mennyisége:</w:t>
      </w:r>
    </w:p>
    <w:p w:rsidR="00744571" w:rsidRPr="003C2A9A" w:rsidRDefault="00744571" w:rsidP="0074607F">
      <w:pPr>
        <w:suppressAutoHyphens/>
        <w:spacing w:after="0" w:line="240" w:lineRule="auto"/>
        <w:ind w:left="567"/>
        <w:jc w:val="both"/>
        <w:rPr>
          <w:rFonts w:ascii="Garamond" w:hAnsi="Garamond" w:cs="Garamond"/>
          <w:b/>
          <w:bCs/>
          <w:i/>
          <w:iCs/>
          <w:sz w:val="24"/>
          <w:szCs w:val="24"/>
          <w:u w:val="single"/>
        </w:rPr>
      </w:pPr>
    </w:p>
    <w:p w:rsidR="00744571" w:rsidRPr="003C2A9A" w:rsidRDefault="00245F83" w:rsidP="0074607F">
      <w:pPr>
        <w:spacing w:after="0" w:line="240" w:lineRule="auto"/>
        <w:ind w:left="567"/>
        <w:jc w:val="both"/>
        <w:rPr>
          <w:rFonts w:ascii="Garamond" w:hAnsi="Garamond" w:cs="Garamond"/>
          <w:sz w:val="24"/>
          <w:szCs w:val="24"/>
        </w:rPr>
      </w:pPr>
      <w:r w:rsidRPr="003C2A9A">
        <w:rPr>
          <w:rFonts w:ascii="Garamond" w:eastAsia="Times New Roman" w:hAnsi="Garamond" w:cs="Times New Roman"/>
          <w:sz w:val="24"/>
          <w:szCs w:val="24"/>
          <w:lang w:eastAsia="zh-CN"/>
        </w:rPr>
        <w:t xml:space="preserve">Szállítási szerződés keretében </w:t>
      </w:r>
      <w:r w:rsidR="008E0449" w:rsidRPr="003C2A9A">
        <w:rPr>
          <w:rFonts w:ascii="Garamond" w:eastAsia="Times New Roman" w:hAnsi="Garamond" w:cs="Times New Roman"/>
          <w:sz w:val="24"/>
          <w:szCs w:val="24"/>
          <w:lang w:eastAsia="zh-CN"/>
        </w:rPr>
        <w:t xml:space="preserve">„A Tapolcai Belváros Értékmegőrző Rehabilitációja” elnevezésű KDOP-3.1.1/B-2f-2010-0002 jelű pályázathoz kapcsolódó </w:t>
      </w:r>
      <w:r w:rsidR="008E0449" w:rsidRPr="003C2A9A">
        <w:rPr>
          <w:rFonts w:ascii="Garamond" w:hAnsi="Garamond" w:cs="Garamond"/>
          <w:sz w:val="24"/>
          <w:szCs w:val="24"/>
        </w:rPr>
        <w:t xml:space="preserve">Tamási Áron Művelődési Központba belső építészeti elemek beszerzése az alábbiak szerint: </w:t>
      </w:r>
    </w:p>
    <w:p w:rsidR="0074607F" w:rsidRPr="003C2A9A" w:rsidRDefault="0074607F" w:rsidP="0074607F">
      <w:pPr>
        <w:spacing w:after="0" w:line="240" w:lineRule="auto"/>
        <w:ind w:left="567"/>
        <w:jc w:val="both"/>
        <w:rPr>
          <w:rFonts w:ascii="Garamond" w:hAnsi="Garamond" w:cs="Garamond"/>
          <w:sz w:val="24"/>
          <w:szCs w:val="24"/>
        </w:rPr>
      </w:pPr>
    </w:p>
    <w:p w:rsidR="00CD6D63" w:rsidRPr="003C2A9A" w:rsidRDefault="00CD6D63" w:rsidP="0074607F">
      <w:pPr>
        <w:spacing w:after="0" w:line="240" w:lineRule="auto"/>
        <w:ind w:left="567"/>
        <w:jc w:val="both"/>
        <w:rPr>
          <w:rFonts w:ascii="Garamond" w:hAnsi="Garamond" w:cs="Garamond"/>
          <w:sz w:val="24"/>
          <w:szCs w:val="24"/>
        </w:rPr>
      </w:pPr>
      <w:r w:rsidRPr="003C2A9A">
        <w:rPr>
          <w:rFonts w:ascii="Garamond" w:hAnsi="Garamond" w:cs="Garamond"/>
          <w:sz w:val="24"/>
          <w:szCs w:val="24"/>
        </w:rPr>
        <w:t xml:space="preserve">A Tamási Áron Művelődési Központ színháztermébe az eddig használatos székek teljes cseréje történik. A színházterembe az oldalajtók előtt, valamint a színpaddal szembeni bejáratoknál a nyílászárókat függönyök takarják. A takaró függönyök helyett új függönyök felszerelése történik. </w:t>
      </w:r>
    </w:p>
    <w:p w:rsidR="0074607F" w:rsidRDefault="0074607F" w:rsidP="0074607F">
      <w:pPr>
        <w:spacing w:after="0" w:line="240" w:lineRule="auto"/>
        <w:ind w:left="567"/>
        <w:jc w:val="both"/>
        <w:rPr>
          <w:rFonts w:ascii="Garamond" w:hAnsi="Garamond" w:cs="Garamond"/>
          <w:sz w:val="24"/>
          <w:szCs w:val="24"/>
        </w:rPr>
      </w:pPr>
    </w:p>
    <w:p w:rsidR="008D09F2" w:rsidRPr="003C2A9A" w:rsidRDefault="008D09F2" w:rsidP="0074607F">
      <w:pPr>
        <w:spacing w:after="0" w:line="240" w:lineRule="auto"/>
        <w:ind w:left="567"/>
        <w:jc w:val="both"/>
        <w:rPr>
          <w:rFonts w:ascii="Garamond" w:hAnsi="Garamond" w:cs="Garamond"/>
          <w:sz w:val="24"/>
          <w:szCs w:val="24"/>
        </w:rPr>
      </w:pPr>
    </w:p>
    <w:p w:rsidR="00CD6D63" w:rsidRDefault="0074607F" w:rsidP="0074607F">
      <w:pPr>
        <w:spacing w:after="0" w:line="240" w:lineRule="auto"/>
        <w:ind w:left="567"/>
        <w:jc w:val="both"/>
        <w:rPr>
          <w:rFonts w:ascii="Garamond" w:hAnsi="Garamond" w:cs="Garamond"/>
          <w:b/>
          <w:sz w:val="24"/>
          <w:szCs w:val="24"/>
        </w:rPr>
      </w:pPr>
      <w:r w:rsidRPr="0007190E">
        <w:rPr>
          <w:rFonts w:ascii="Garamond" w:hAnsi="Garamond" w:cs="Garamond"/>
          <w:b/>
          <w:sz w:val="24"/>
          <w:szCs w:val="24"/>
        </w:rPr>
        <w:lastRenderedPageBreak/>
        <w:t>Főbb mennyiségek:</w:t>
      </w:r>
    </w:p>
    <w:p w:rsidR="0007190E" w:rsidRPr="0007190E" w:rsidRDefault="0007190E" w:rsidP="0074607F">
      <w:pPr>
        <w:spacing w:after="0" w:line="240" w:lineRule="auto"/>
        <w:ind w:left="567"/>
        <w:jc w:val="both"/>
        <w:rPr>
          <w:rFonts w:ascii="Garamond" w:hAnsi="Garamond" w:cs="Garamond"/>
          <w:b/>
          <w:sz w:val="24"/>
          <w:szCs w:val="24"/>
        </w:rPr>
      </w:pPr>
    </w:p>
    <w:tbl>
      <w:tblPr>
        <w:tblStyle w:val="Rcsostblza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1842"/>
      </w:tblGrid>
      <w:tr w:rsidR="008E0449" w:rsidRPr="003C2A9A" w:rsidTr="0074607F">
        <w:tc>
          <w:tcPr>
            <w:tcW w:w="6771" w:type="dxa"/>
          </w:tcPr>
          <w:p w:rsidR="008E0449" w:rsidRPr="003C2A9A" w:rsidRDefault="008E0449" w:rsidP="0074607F">
            <w:pPr>
              <w:spacing w:after="0" w:line="240" w:lineRule="auto"/>
              <w:jc w:val="both"/>
              <w:rPr>
                <w:rFonts w:ascii="Garamond" w:hAnsi="Garamond" w:cs="Garamond"/>
                <w:sz w:val="24"/>
                <w:szCs w:val="24"/>
              </w:rPr>
            </w:pPr>
            <w:r w:rsidRPr="003C2A9A">
              <w:rPr>
                <w:rFonts w:ascii="Garamond" w:hAnsi="Garamond" w:cs="Garamond"/>
                <w:sz w:val="24"/>
                <w:szCs w:val="24"/>
              </w:rPr>
              <w:t>Telekárpitozott zsöllyeszék, integrált karfával és székszámo</w:t>
            </w:r>
            <w:r w:rsidR="00E639E2" w:rsidRPr="003C2A9A">
              <w:rPr>
                <w:rFonts w:ascii="Garamond" w:hAnsi="Garamond" w:cs="Garamond"/>
                <w:sz w:val="24"/>
                <w:szCs w:val="24"/>
              </w:rPr>
              <w:t>z</w:t>
            </w:r>
            <w:r w:rsidRPr="003C2A9A">
              <w:rPr>
                <w:rFonts w:ascii="Garamond" w:hAnsi="Garamond" w:cs="Garamond"/>
                <w:sz w:val="24"/>
                <w:szCs w:val="24"/>
              </w:rPr>
              <w:t>á</w:t>
            </w:r>
            <w:r w:rsidR="00E639E2" w:rsidRPr="003C2A9A">
              <w:rPr>
                <w:rFonts w:ascii="Garamond" w:hAnsi="Garamond" w:cs="Garamond"/>
                <w:sz w:val="24"/>
                <w:szCs w:val="24"/>
              </w:rPr>
              <w:t>ss</w:t>
            </w:r>
            <w:r w:rsidRPr="003C2A9A">
              <w:rPr>
                <w:rFonts w:ascii="Garamond" w:hAnsi="Garamond" w:cs="Garamond"/>
                <w:sz w:val="24"/>
                <w:szCs w:val="24"/>
              </w:rPr>
              <w:t>al,</w:t>
            </w:r>
            <w:r w:rsidR="00E313B5" w:rsidRPr="003C2A9A">
              <w:rPr>
                <w:rFonts w:ascii="Garamond" w:hAnsi="Garamond" w:cs="Garamond"/>
                <w:sz w:val="24"/>
                <w:szCs w:val="24"/>
              </w:rPr>
              <w:t xml:space="preserve"> </w:t>
            </w:r>
            <w:r w:rsidRPr="003C2A9A">
              <w:rPr>
                <w:rFonts w:ascii="Garamond" w:hAnsi="Garamond" w:cs="Garamond"/>
                <w:sz w:val="24"/>
                <w:szCs w:val="24"/>
              </w:rPr>
              <w:t>valamint sorzáró számozással. Hangtalan forgó vasalattal, B1</w:t>
            </w:r>
          </w:p>
          <w:p w:rsidR="008E0449" w:rsidRPr="003C2A9A" w:rsidRDefault="008E0449" w:rsidP="0074607F">
            <w:pPr>
              <w:spacing w:after="0" w:line="240" w:lineRule="auto"/>
              <w:jc w:val="both"/>
              <w:rPr>
                <w:rFonts w:ascii="Garamond" w:hAnsi="Garamond" w:cs="Garamond"/>
                <w:sz w:val="24"/>
                <w:szCs w:val="24"/>
              </w:rPr>
            </w:pPr>
            <w:r w:rsidRPr="003C2A9A">
              <w:rPr>
                <w:rFonts w:ascii="Garamond" w:hAnsi="Garamond" w:cs="Garamond"/>
                <w:sz w:val="24"/>
                <w:szCs w:val="24"/>
              </w:rPr>
              <w:t>tűzállóságú szövettel</w:t>
            </w:r>
          </w:p>
        </w:tc>
        <w:tc>
          <w:tcPr>
            <w:tcW w:w="1842" w:type="dxa"/>
          </w:tcPr>
          <w:p w:rsidR="008E0449" w:rsidRPr="003C2A9A" w:rsidRDefault="008E0449" w:rsidP="0074607F">
            <w:pPr>
              <w:spacing w:after="0" w:line="240" w:lineRule="auto"/>
              <w:jc w:val="both"/>
              <w:rPr>
                <w:rFonts w:ascii="Garamond" w:hAnsi="Garamond" w:cs="Garamond"/>
                <w:sz w:val="24"/>
                <w:szCs w:val="24"/>
              </w:rPr>
            </w:pPr>
            <w:r w:rsidRPr="003C2A9A">
              <w:rPr>
                <w:rFonts w:ascii="Garamond" w:hAnsi="Garamond" w:cs="Garamond"/>
                <w:sz w:val="24"/>
                <w:szCs w:val="24"/>
              </w:rPr>
              <w:t>193 db</w:t>
            </w:r>
          </w:p>
        </w:tc>
      </w:tr>
      <w:tr w:rsidR="008E0449" w:rsidRPr="003C2A9A" w:rsidTr="0074607F">
        <w:tc>
          <w:tcPr>
            <w:tcW w:w="6771" w:type="dxa"/>
          </w:tcPr>
          <w:p w:rsidR="0074607F" w:rsidRPr="003C2A9A" w:rsidRDefault="0074607F" w:rsidP="0074607F">
            <w:pPr>
              <w:spacing w:after="0" w:line="240" w:lineRule="auto"/>
              <w:jc w:val="both"/>
              <w:rPr>
                <w:rFonts w:ascii="Garamond" w:hAnsi="Garamond" w:cs="Garamond"/>
                <w:sz w:val="24"/>
                <w:szCs w:val="24"/>
              </w:rPr>
            </w:pPr>
          </w:p>
          <w:p w:rsidR="008E0449" w:rsidRPr="003C2A9A" w:rsidRDefault="008E0449" w:rsidP="0074607F">
            <w:pPr>
              <w:spacing w:after="0" w:line="240" w:lineRule="auto"/>
              <w:jc w:val="both"/>
              <w:rPr>
                <w:rFonts w:ascii="Garamond" w:hAnsi="Garamond" w:cs="Garamond"/>
                <w:sz w:val="24"/>
                <w:szCs w:val="24"/>
              </w:rPr>
            </w:pPr>
            <w:r w:rsidRPr="003C2A9A">
              <w:rPr>
                <w:rFonts w:ascii="Garamond" w:hAnsi="Garamond" w:cs="Garamond"/>
                <w:sz w:val="24"/>
                <w:szCs w:val="24"/>
              </w:rPr>
              <w:t>Telekárpitozott zsöllyeszék, integrált karfával és székszámo</w:t>
            </w:r>
            <w:r w:rsidR="00E639E2" w:rsidRPr="003C2A9A">
              <w:rPr>
                <w:rFonts w:ascii="Garamond" w:hAnsi="Garamond" w:cs="Garamond"/>
                <w:sz w:val="24"/>
                <w:szCs w:val="24"/>
              </w:rPr>
              <w:t>z</w:t>
            </w:r>
            <w:r w:rsidRPr="003C2A9A">
              <w:rPr>
                <w:rFonts w:ascii="Garamond" w:hAnsi="Garamond" w:cs="Garamond"/>
                <w:sz w:val="24"/>
                <w:szCs w:val="24"/>
              </w:rPr>
              <w:t>á</w:t>
            </w:r>
            <w:r w:rsidR="00E639E2" w:rsidRPr="003C2A9A">
              <w:rPr>
                <w:rFonts w:ascii="Garamond" w:hAnsi="Garamond" w:cs="Garamond"/>
                <w:sz w:val="24"/>
                <w:szCs w:val="24"/>
              </w:rPr>
              <w:t>ss</w:t>
            </w:r>
            <w:r w:rsidRPr="003C2A9A">
              <w:rPr>
                <w:rFonts w:ascii="Garamond" w:hAnsi="Garamond" w:cs="Garamond"/>
                <w:sz w:val="24"/>
                <w:szCs w:val="24"/>
              </w:rPr>
              <w:t>al,</w:t>
            </w:r>
            <w:r w:rsidR="00E313B5" w:rsidRPr="003C2A9A">
              <w:rPr>
                <w:rFonts w:ascii="Garamond" w:hAnsi="Garamond" w:cs="Garamond"/>
                <w:sz w:val="24"/>
                <w:szCs w:val="24"/>
              </w:rPr>
              <w:t xml:space="preserve"> </w:t>
            </w:r>
            <w:r w:rsidRPr="003C2A9A">
              <w:rPr>
                <w:rFonts w:ascii="Garamond" w:hAnsi="Garamond" w:cs="Garamond"/>
                <w:sz w:val="24"/>
                <w:szCs w:val="24"/>
              </w:rPr>
              <w:t>valamint sorzáró számozással. Hangtalan forgó vasalattal, B1 tűzállósági vasalattal, utólag elhelyezhető mobil írólappal</w:t>
            </w:r>
          </w:p>
        </w:tc>
        <w:tc>
          <w:tcPr>
            <w:tcW w:w="1842" w:type="dxa"/>
          </w:tcPr>
          <w:p w:rsidR="0007190E" w:rsidRDefault="0007190E" w:rsidP="0074607F">
            <w:pPr>
              <w:spacing w:after="0" w:line="240" w:lineRule="auto"/>
              <w:jc w:val="both"/>
              <w:rPr>
                <w:rFonts w:ascii="Garamond" w:hAnsi="Garamond" w:cs="Garamond"/>
                <w:sz w:val="24"/>
                <w:szCs w:val="24"/>
              </w:rPr>
            </w:pPr>
          </w:p>
          <w:p w:rsidR="008E0449" w:rsidRPr="003C2A9A" w:rsidRDefault="008E0449" w:rsidP="0074607F">
            <w:pPr>
              <w:spacing w:after="0" w:line="240" w:lineRule="auto"/>
              <w:jc w:val="both"/>
              <w:rPr>
                <w:rFonts w:ascii="Garamond" w:hAnsi="Garamond" w:cs="Garamond"/>
                <w:sz w:val="24"/>
                <w:szCs w:val="24"/>
              </w:rPr>
            </w:pPr>
            <w:r w:rsidRPr="003C2A9A">
              <w:rPr>
                <w:rFonts w:ascii="Garamond" w:hAnsi="Garamond" w:cs="Garamond"/>
                <w:sz w:val="24"/>
                <w:szCs w:val="24"/>
              </w:rPr>
              <w:t>46 db</w:t>
            </w:r>
          </w:p>
        </w:tc>
      </w:tr>
      <w:tr w:rsidR="008E0449" w:rsidRPr="003C2A9A" w:rsidTr="0074607F">
        <w:tc>
          <w:tcPr>
            <w:tcW w:w="6771" w:type="dxa"/>
          </w:tcPr>
          <w:p w:rsidR="0074607F" w:rsidRPr="003C2A9A" w:rsidRDefault="0074607F" w:rsidP="0074607F">
            <w:pPr>
              <w:spacing w:after="0" w:line="240" w:lineRule="auto"/>
              <w:jc w:val="both"/>
              <w:rPr>
                <w:rFonts w:ascii="Garamond" w:hAnsi="Garamond" w:cs="Garamond"/>
                <w:sz w:val="24"/>
                <w:szCs w:val="24"/>
              </w:rPr>
            </w:pPr>
          </w:p>
          <w:p w:rsidR="008E0449" w:rsidRDefault="00E639E2" w:rsidP="0074607F">
            <w:pPr>
              <w:spacing w:after="0" w:line="240" w:lineRule="auto"/>
              <w:jc w:val="both"/>
              <w:rPr>
                <w:rFonts w:ascii="Garamond" w:hAnsi="Garamond" w:cs="Garamond"/>
                <w:sz w:val="24"/>
                <w:szCs w:val="24"/>
              </w:rPr>
            </w:pPr>
            <w:r w:rsidRPr="003C2A9A">
              <w:rPr>
                <w:rFonts w:ascii="Garamond" w:hAnsi="Garamond" w:cs="Garamond"/>
                <w:sz w:val="24"/>
                <w:szCs w:val="24"/>
              </w:rPr>
              <w:t>Bársony hang gátló színpad függöny, két régegű Molton akusztikus bélésanyaggal, hanggátló fólia betéttel</w:t>
            </w:r>
          </w:p>
          <w:p w:rsidR="0007190E" w:rsidRPr="003C2A9A" w:rsidRDefault="0007190E" w:rsidP="0074607F">
            <w:pPr>
              <w:spacing w:after="0" w:line="240" w:lineRule="auto"/>
              <w:jc w:val="both"/>
              <w:rPr>
                <w:rFonts w:ascii="Garamond" w:hAnsi="Garamond" w:cs="Garamond"/>
                <w:sz w:val="24"/>
                <w:szCs w:val="24"/>
              </w:rPr>
            </w:pPr>
          </w:p>
          <w:p w:rsidR="00E639E2" w:rsidRPr="003C2A9A" w:rsidRDefault="0007190E" w:rsidP="0074607F">
            <w:pPr>
              <w:spacing w:after="0" w:line="240" w:lineRule="auto"/>
              <w:jc w:val="both"/>
              <w:rPr>
                <w:rFonts w:ascii="Garamond" w:hAnsi="Garamond" w:cs="Garamond"/>
                <w:sz w:val="24"/>
                <w:szCs w:val="24"/>
              </w:rPr>
            </w:pPr>
            <w:r>
              <w:rPr>
                <w:rFonts w:ascii="Garamond" w:hAnsi="Garamond" w:cs="Garamond"/>
                <w:sz w:val="24"/>
                <w:szCs w:val="24"/>
              </w:rPr>
              <w:t>Karnissí</w:t>
            </w:r>
            <w:r w:rsidR="00E639E2" w:rsidRPr="003C2A9A">
              <w:rPr>
                <w:rFonts w:ascii="Garamond" w:hAnsi="Garamond" w:cs="Garamond"/>
                <w:sz w:val="24"/>
                <w:szCs w:val="24"/>
              </w:rPr>
              <w:t>n</w:t>
            </w:r>
          </w:p>
        </w:tc>
        <w:tc>
          <w:tcPr>
            <w:tcW w:w="1842" w:type="dxa"/>
          </w:tcPr>
          <w:p w:rsidR="005028DB" w:rsidRDefault="005028DB" w:rsidP="0074607F">
            <w:pPr>
              <w:spacing w:after="0" w:line="240" w:lineRule="auto"/>
              <w:jc w:val="both"/>
              <w:rPr>
                <w:rFonts w:ascii="Garamond" w:hAnsi="Garamond" w:cs="Garamond"/>
                <w:sz w:val="24"/>
                <w:szCs w:val="24"/>
              </w:rPr>
            </w:pPr>
          </w:p>
          <w:p w:rsidR="00E639E2" w:rsidRPr="003C2A9A" w:rsidRDefault="00E639E2" w:rsidP="0074607F">
            <w:pPr>
              <w:spacing w:after="0" w:line="240" w:lineRule="auto"/>
              <w:jc w:val="both"/>
              <w:rPr>
                <w:rFonts w:ascii="Garamond" w:hAnsi="Garamond" w:cs="Garamond"/>
                <w:sz w:val="24"/>
                <w:szCs w:val="24"/>
                <w:vertAlign w:val="superscript"/>
              </w:rPr>
            </w:pPr>
            <w:r w:rsidRPr="003C2A9A">
              <w:rPr>
                <w:rFonts w:ascii="Garamond" w:hAnsi="Garamond" w:cs="Garamond"/>
                <w:sz w:val="24"/>
                <w:szCs w:val="24"/>
              </w:rPr>
              <w:t>121,2 m</w:t>
            </w:r>
            <w:r w:rsidRPr="003C2A9A">
              <w:rPr>
                <w:rFonts w:ascii="Garamond" w:hAnsi="Garamond" w:cs="Garamond"/>
                <w:sz w:val="24"/>
                <w:szCs w:val="24"/>
                <w:vertAlign w:val="superscript"/>
              </w:rPr>
              <w:t>2</w:t>
            </w:r>
          </w:p>
          <w:p w:rsidR="0007190E" w:rsidRDefault="0007190E" w:rsidP="0074607F">
            <w:pPr>
              <w:spacing w:after="0" w:line="240" w:lineRule="auto"/>
              <w:jc w:val="both"/>
              <w:rPr>
                <w:rFonts w:ascii="Garamond" w:hAnsi="Garamond" w:cs="Garamond"/>
                <w:sz w:val="24"/>
                <w:szCs w:val="24"/>
              </w:rPr>
            </w:pPr>
          </w:p>
          <w:p w:rsidR="005028DB" w:rsidRDefault="005028DB" w:rsidP="0074607F">
            <w:pPr>
              <w:spacing w:after="0" w:line="240" w:lineRule="auto"/>
              <w:jc w:val="both"/>
              <w:rPr>
                <w:rFonts w:ascii="Garamond" w:hAnsi="Garamond" w:cs="Garamond"/>
                <w:sz w:val="24"/>
                <w:szCs w:val="24"/>
              </w:rPr>
            </w:pPr>
          </w:p>
          <w:p w:rsidR="00E639E2" w:rsidRPr="003C2A9A" w:rsidRDefault="00E639E2" w:rsidP="0074607F">
            <w:pPr>
              <w:spacing w:after="0" w:line="240" w:lineRule="auto"/>
              <w:jc w:val="both"/>
              <w:rPr>
                <w:rFonts w:ascii="Garamond" w:hAnsi="Garamond" w:cs="Garamond"/>
                <w:sz w:val="24"/>
                <w:szCs w:val="24"/>
              </w:rPr>
            </w:pPr>
            <w:r w:rsidRPr="003C2A9A">
              <w:rPr>
                <w:rFonts w:ascii="Garamond" w:hAnsi="Garamond" w:cs="Garamond"/>
                <w:sz w:val="24"/>
                <w:szCs w:val="24"/>
              </w:rPr>
              <w:t>24 fm</w:t>
            </w:r>
          </w:p>
        </w:tc>
      </w:tr>
    </w:tbl>
    <w:p w:rsidR="00744571" w:rsidRPr="003C2A9A" w:rsidRDefault="00744571" w:rsidP="0074607F">
      <w:pPr>
        <w:spacing w:after="0" w:line="240" w:lineRule="auto"/>
        <w:jc w:val="both"/>
        <w:rPr>
          <w:rFonts w:ascii="Garamond" w:hAnsi="Garamond" w:cs="Garamond"/>
          <w:sz w:val="24"/>
          <w:szCs w:val="24"/>
          <w:lang w:eastAsia="hu-HU"/>
        </w:rPr>
      </w:pPr>
    </w:p>
    <w:p w:rsidR="001362DE" w:rsidRDefault="001362DE" w:rsidP="0074607F">
      <w:pPr>
        <w:spacing w:after="0" w:line="240" w:lineRule="auto"/>
        <w:ind w:left="567"/>
        <w:jc w:val="both"/>
        <w:rPr>
          <w:rFonts w:ascii="Garamond" w:hAnsi="Garamond" w:cs="Garamond"/>
          <w:sz w:val="24"/>
          <w:szCs w:val="24"/>
          <w:lang w:eastAsia="hu-HU"/>
        </w:rPr>
      </w:pPr>
      <w:r>
        <w:rPr>
          <w:rFonts w:ascii="Garamond" w:hAnsi="Garamond" w:cs="Garamond"/>
          <w:sz w:val="24"/>
          <w:szCs w:val="24"/>
          <w:lang w:eastAsia="hu-HU"/>
        </w:rPr>
        <w:t>A részletes mennyiségeket és specifikációkat a dokumentáció tartalmazza.</w:t>
      </w:r>
    </w:p>
    <w:p w:rsidR="00810539" w:rsidRPr="003C2A9A" w:rsidRDefault="00810539" w:rsidP="0074607F">
      <w:pPr>
        <w:spacing w:after="0" w:line="240" w:lineRule="auto"/>
        <w:ind w:left="567"/>
        <w:jc w:val="both"/>
        <w:rPr>
          <w:rFonts w:ascii="Garamond" w:hAnsi="Garamond" w:cs="Garamond"/>
          <w:sz w:val="24"/>
          <w:szCs w:val="24"/>
          <w:lang w:eastAsia="hu-HU"/>
        </w:rPr>
      </w:pPr>
      <w:r w:rsidRPr="003C2A9A">
        <w:rPr>
          <w:rFonts w:ascii="Garamond" w:hAnsi="Garamond" w:cs="Garamond"/>
          <w:sz w:val="24"/>
          <w:szCs w:val="24"/>
          <w:lang w:eastAsia="hu-HU"/>
        </w:rPr>
        <w:t>A szállítási szerződés keretében tervezett székek és függönyök beszerzése magába foglalja ezen eszközök helyszínre szállítását, beszerelését, az átadás-átvételi dokumentáció elkészítését, az átadás-átvételt és az üzembe helyezést.</w:t>
      </w:r>
    </w:p>
    <w:p w:rsidR="00810539" w:rsidRPr="003C2A9A" w:rsidRDefault="00810539" w:rsidP="0074607F">
      <w:pPr>
        <w:spacing w:after="0" w:line="240" w:lineRule="auto"/>
        <w:ind w:left="567"/>
        <w:jc w:val="both"/>
        <w:rPr>
          <w:rFonts w:ascii="Garamond" w:hAnsi="Garamond" w:cs="Garamond"/>
          <w:sz w:val="24"/>
          <w:szCs w:val="24"/>
          <w:lang w:eastAsia="hu-HU"/>
        </w:rPr>
      </w:pPr>
    </w:p>
    <w:p w:rsidR="00810539" w:rsidRPr="003C2A9A" w:rsidRDefault="00810539" w:rsidP="0074607F">
      <w:pPr>
        <w:spacing w:after="0" w:line="240" w:lineRule="auto"/>
        <w:ind w:left="567"/>
        <w:jc w:val="both"/>
        <w:rPr>
          <w:rFonts w:ascii="Garamond" w:hAnsi="Garamond" w:cs="Garamond"/>
          <w:sz w:val="24"/>
          <w:szCs w:val="24"/>
          <w:lang w:eastAsia="hu-HU"/>
        </w:rPr>
      </w:pPr>
      <w:r w:rsidRPr="003C2A9A">
        <w:rPr>
          <w:rFonts w:ascii="Garamond" w:hAnsi="Garamond" w:cs="Garamond"/>
          <w:sz w:val="24"/>
          <w:szCs w:val="24"/>
          <w:lang w:eastAsia="hu-HU"/>
        </w:rPr>
        <w:t>Ajánlattevőnek ajánlatához csatolnia kell beárazva az ajánlattételi dokumentáció részeként kiadásra kerülő árazatlan költségvetési kiírást.</w:t>
      </w:r>
    </w:p>
    <w:p w:rsidR="00810539" w:rsidRPr="003C2A9A" w:rsidRDefault="00810539" w:rsidP="0074607F">
      <w:pPr>
        <w:spacing w:after="0" w:line="240" w:lineRule="auto"/>
        <w:ind w:left="567"/>
        <w:jc w:val="both"/>
        <w:rPr>
          <w:rFonts w:ascii="Garamond" w:hAnsi="Garamond" w:cs="Garamond"/>
          <w:sz w:val="24"/>
          <w:szCs w:val="24"/>
          <w:lang w:eastAsia="hu-HU"/>
        </w:rPr>
      </w:pPr>
    </w:p>
    <w:p w:rsidR="00744571" w:rsidRPr="003C2A9A" w:rsidRDefault="00744571" w:rsidP="0074607F">
      <w:pPr>
        <w:spacing w:after="0" w:line="240" w:lineRule="auto"/>
        <w:ind w:left="567"/>
        <w:jc w:val="both"/>
        <w:rPr>
          <w:rFonts w:ascii="Garamond" w:hAnsi="Garamond" w:cs="Garamond"/>
          <w:sz w:val="24"/>
          <w:szCs w:val="24"/>
          <w:lang w:eastAsia="hu-HU"/>
        </w:rPr>
      </w:pPr>
      <w:r w:rsidRPr="003C2A9A">
        <w:rPr>
          <w:rFonts w:ascii="Garamond" w:hAnsi="Garamond" w:cs="Garamond"/>
          <w:sz w:val="24"/>
          <w:szCs w:val="24"/>
          <w:lang w:eastAsia="hu-HU"/>
        </w:rPr>
        <w:t>Ajánlatkérő tájékoztatja ajánlattevőket, hogy az ajánlattételi felhívásban szereplő, meghatározott gyártmányra, típusra történő hivatkozások csak a tárgy jellegének egyértelmű meghatározása érdekében történtek. Ajánlatkérő a 310/2011. (XII. 23.) Korm. rendelet 26. § (6) bekezdése alapján azzal mindenben egyenértékű terméket elfogad.</w:t>
      </w:r>
    </w:p>
    <w:p w:rsidR="00744571" w:rsidRPr="003C2A9A" w:rsidRDefault="00744571" w:rsidP="0074607F">
      <w:pPr>
        <w:keepLines/>
        <w:spacing w:after="0" w:line="240" w:lineRule="auto"/>
        <w:jc w:val="both"/>
        <w:rPr>
          <w:rFonts w:ascii="Garamond" w:hAnsi="Garamond" w:cs="Garamond"/>
          <w:color w:val="000000"/>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 xml:space="preserve">A szerződés időtartama, vagy a teljesítés határideje: </w:t>
      </w:r>
    </w:p>
    <w:p w:rsidR="00744571" w:rsidRPr="003C2A9A" w:rsidRDefault="00744571" w:rsidP="0074607F">
      <w:pPr>
        <w:tabs>
          <w:tab w:val="left" w:pos="6300"/>
        </w:tabs>
        <w:spacing w:after="0" w:line="240" w:lineRule="auto"/>
        <w:jc w:val="both"/>
        <w:rPr>
          <w:rFonts w:ascii="Garamond" w:hAnsi="Garamond" w:cs="Garamond"/>
          <w:sz w:val="24"/>
          <w:szCs w:val="24"/>
        </w:rPr>
      </w:pPr>
    </w:p>
    <w:p w:rsidR="00744571" w:rsidRPr="003C2A9A" w:rsidRDefault="00744571" w:rsidP="0074607F">
      <w:pPr>
        <w:tabs>
          <w:tab w:val="left" w:pos="6300"/>
        </w:tabs>
        <w:spacing w:after="0" w:line="240" w:lineRule="auto"/>
        <w:ind w:left="567"/>
        <w:jc w:val="both"/>
        <w:rPr>
          <w:rFonts w:ascii="Garamond" w:hAnsi="Garamond" w:cs="Garamond"/>
          <w:sz w:val="24"/>
          <w:szCs w:val="24"/>
        </w:rPr>
      </w:pPr>
      <w:r w:rsidRPr="003C2A9A">
        <w:rPr>
          <w:rFonts w:ascii="Garamond" w:hAnsi="Garamond" w:cs="Garamond"/>
          <w:sz w:val="24"/>
          <w:szCs w:val="24"/>
        </w:rPr>
        <w:t>A teljesítés határideje:</w:t>
      </w:r>
      <w:r w:rsidR="0007190E">
        <w:rPr>
          <w:rFonts w:ascii="Garamond" w:hAnsi="Garamond" w:cs="Garamond"/>
          <w:sz w:val="24"/>
          <w:szCs w:val="24"/>
        </w:rPr>
        <w:t xml:space="preserve"> 2013. április 30</w:t>
      </w:r>
      <w:r w:rsidR="00ED61D0" w:rsidRPr="003C2A9A">
        <w:rPr>
          <w:rFonts w:ascii="Garamond" w:hAnsi="Garamond" w:cs="Garamond"/>
          <w:sz w:val="24"/>
          <w:szCs w:val="24"/>
        </w:rPr>
        <w:t>.</w:t>
      </w:r>
    </w:p>
    <w:p w:rsidR="00744571" w:rsidRPr="003C2A9A" w:rsidRDefault="00744571" w:rsidP="0074607F">
      <w:pPr>
        <w:tabs>
          <w:tab w:val="left" w:pos="6300"/>
        </w:tabs>
        <w:spacing w:after="0" w:line="240" w:lineRule="auto"/>
        <w:ind w:left="567"/>
        <w:jc w:val="both"/>
        <w:rPr>
          <w:rFonts w:ascii="Garamond" w:hAnsi="Garamond" w:cs="Garamond"/>
          <w:sz w:val="24"/>
          <w:szCs w:val="24"/>
        </w:rPr>
      </w:pPr>
      <w:r w:rsidRPr="003C2A9A">
        <w:rPr>
          <w:rFonts w:ascii="Garamond" w:hAnsi="Garamond" w:cs="Garamond"/>
          <w:sz w:val="24"/>
          <w:szCs w:val="24"/>
        </w:rPr>
        <w:t xml:space="preserve">                        </w:t>
      </w:r>
    </w:p>
    <w:p w:rsidR="00744571" w:rsidRPr="003C2A9A" w:rsidRDefault="00744571" w:rsidP="0074607F">
      <w:pPr>
        <w:tabs>
          <w:tab w:val="left" w:pos="6300"/>
        </w:tabs>
        <w:spacing w:after="0" w:line="240" w:lineRule="auto"/>
        <w:ind w:left="567"/>
        <w:jc w:val="both"/>
        <w:rPr>
          <w:rFonts w:ascii="Garamond" w:hAnsi="Garamond" w:cs="Garamond"/>
          <w:sz w:val="24"/>
          <w:szCs w:val="24"/>
        </w:rPr>
      </w:pPr>
      <w:r w:rsidRPr="003C2A9A">
        <w:rPr>
          <w:rFonts w:ascii="Garamond" w:hAnsi="Garamond" w:cs="Garamond"/>
          <w:sz w:val="24"/>
          <w:szCs w:val="24"/>
        </w:rPr>
        <w:t>Ajánlatkérő előteljesítést elfogad.</w:t>
      </w:r>
    </w:p>
    <w:p w:rsidR="00744571" w:rsidRPr="003C2A9A" w:rsidRDefault="00744571" w:rsidP="0074607F">
      <w:pPr>
        <w:tabs>
          <w:tab w:val="left" w:pos="6300"/>
        </w:tabs>
        <w:spacing w:after="0" w:line="240" w:lineRule="auto"/>
        <w:jc w:val="both"/>
        <w:rPr>
          <w:rFonts w:ascii="Garamond" w:hAnsi="Garamond" w:cs="Garamond"/>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 teljesítés helye:</w:t>
      </w:r>
    </w:p>
    <w:p w:rsidR="00744571" w:rsidRPr="003C2A9A" w:rsidRDefault="00744571" w:rsidP="0074607F">
      <w:pPr>
        <w:spacing w:after="0" w:line="240" w:lineRule="auto"/>
        <w:ind w:left="567"/>
        <w:jc w:val="both"/>
        <w:rPr>
          <w:rFonts w:ascii="Garamond" w:hAnsi="Garamond" w:cs="Garamond"/>
          <w:b/>
          <w:bCs/>
          <w:i/>
          <w:iCs/>
          <w:sz w:val="24"/>
          <w:szCs w:val="24"/>
          <w:u w:val="single"/>
        </w:rPr>
      </w:pPr>
    </w:p>
    <w:p w:rsidR="00744571" w:rsidRPr="003C2A9A" w:rsidRDefault="00744571" w:rsidP="0074607F">
      <w:pPr>
        <w:spacing w:after="0" w:line="240" w:lineRule="auto"/>
        <w:ind w:left="567"/>
        <w:jc w:val="both"/>
        <w:rPr>
          <w:rFonts w:ascii="Garamond" w:hAnsi="Garamond" w:cs="Garamond"/>
          <w:sz w:val="24"/>
          <w:szCs w:val="24"/>
        </w:rPr>
      </w:pPr>
      <w:r w:rsidRPr="003C2A9A">
        <w:rPr>
          <w:rFonts w:ascii="Garamond" w:hAnsi="Garamond" w:cs="Garamond"/>
          <w:sz w:val="24"/>
          <w:szCs w:val="24"/>
        </w:rPr>
        <w:t xml:space="preserve">8300 Tapolca, </w:t>
      </w:r>
      <w:r w:rsidR="00ED61D0" w:rsidRPr="003C2A9A">
        <w:rPr>
          <w:rFonts w:ascii="Garamond" w:hAnsi="Garamond" w:cs="Garamond"/>
          <w:sz w:val="24"/>
          <w:szCs w:val="24"/>
        </w:rPr>
        <w:t xml:space="preserve">Kisfaludy S. u. 2-4. </w:t>
      </w:r>
      <w:r w:rsidRPr="003C2A9A">
        <w:rPr>
          <w:rFonts w:ascii="Garamond" w:hAnsi="Garamond" w:cs="Garamond"/>
          <w:sz w:val="24"/>
          <w:szCs w:val="24"/>
        </w:rPr>
        <w:t>(NUTS:HU213)</w:t>
      </w:r>
    </w:p>
    <w:p w:rsidR="00744571" w:rsidRPr="003C2A9A" w:rsidRDefault="00744571" w:rsidP="0074607F">
      <w:pPr>
        <w:spacing w:after="0" w:line="240" w:lineRule="auto"/>
        <w:jc w:val="both"/>
        <w:rPr>
          <w:rFonts w:ascii="Garamond" w:hAnsi="Garamond" w:cs="Garamond"/>
          <w:b/>
          <w:bCs/>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 szerződést biztosító mellékkötelezettségek:</w:t>
      </w:r>
    </w:p>
    <w:p w:rsidR="00744571" w:rsidRPr="003C2A9A" w:rsidRDefault="00744571" w:rsidP="0074607F">
      <w:pPr>
        <w:suppressAutoHyphens/>
        <w:spacing w:after="0" w:line="240" w:lineRule="auto"/>
        <w:ind w:left="567"/>
        <w:jc w:val="both"/>
        <w:rPr>
          <w:rFonts w:ascii="Garamond" w:hAnsi="Garamond" w:cs="Garamond"/>
          <w:b/>
          <w:bCs/>
          <w:i/>
          <w:iCs/>
          <w:sz w:val="24"/>
          <w:szCs w:val="24"/>
          <w:u w:val="single"/>
        </w:rPr>
      </w:pPr>
    </w:p>
    <w:p w:rsidR="0007190E" w:rsidRPr="00693DAA" w:rsidRDefault="0007190E" w:rsidP="0007190E">
      <w:pPr>
        <w:widowControl w:val="0"/>
        <w:autoSpaceDE w:val="0"/>
        <w:autoSpaceDN w:val="0"/>
        <w:spacing w:after="0" w:line="240" w:lineRule="auto"/>
        <w:ind w:left="567"/>
        <w:jc w:val="both"/>
        <w:rPr>
          <w:rFonts w:ascii="Garamond" w:hAnsi="Garamond" w:cs="Garamond"/>
          <w:bCs/>
          <w:sz w:val="24"/>
          <w:szCs w:val="24"/>
        </w:rPr>
      </w:pPr>
      <w:r w:rsidRPr="007A7FCE">
        <w:rPr>
          <w:rFonts w:ascii="Garamond" w:hAnsi="Garamond" w:cs="Garamond"/>
          <w:bCs/>
          <w:sz w:val="24"/>
          <w:szCs w:val="24"/>
          <w:u w:val="single"/>
        </w:rPr>
        <w:t>Késedelmi kötbér:</w:t>
      </w:r>
      <w:r w:rsidRPr="005028DB">
        <w:rPr>
          <w:rFonts w:ascii="Garamond" w:hAnsi="Garamond" w:cs="Garamond"/>
          <w:bCs/>
          <w:sz w:val="24"/>
          <w:szCs w:val="24"/>
        </w:rPr>
        <w:t xml:space="preserve"> </w:t>
      </w:r>
      <w:r w:rsidRPr="00693DAA">
        <w:rPr>
          <w:rFonts w:ascii="Garamond" w:hAnsi="Garamond" w:cs="Garamond"/>
          <w:bCs/>
          <w:sz w:val="24"/>
          <w:szCs w:val="24"/>
        </w:rPr>
        <w:t>Nyertes ajánlattevő a megkötésre ker</w:t>
      </w:r>
      <w:r>
        <w:rPr>
          <w:rFonts w:ascii="Garamond" w:hAnsi="Garamond" w:cs="Garamond"/>
          <w:bCs/>
          <w:sz w:val="24"/>
          <w:szCs w:val="24"/>
        </w:rPr>
        <w:t>ülő szerződés szerinti teljesítési határidő</w:t>
      </w:r>
      <w:r w:rsidRPr="00693DAA">
        <w:rPr>
          <w:rFonts w:ascii="Garamond" w:hAnsi="Garamond" w:cs="Garamond"/>
          <w:bCs/>
          <w:sz w:val="24"/>
          <w:szCs w:val="24"/>
        </w:rPr>
        <w:t xml:space="preserve"> késedelmes teljesítésének esetére késedelmi kötbér megfizetésére köteles.</w:t>
      </w:r>
      <w:r>
        <w:rPr>
          <w:rFonts w:ascii="Garamond" w:hAnsi="Garamond" w:cs="Garamond"/>
          <w:bCs/>
          <w:sz w:val="24"/>
          <w:szCs w:val="24"/>
        </w:rPr>
        <w:t xml:space="preserve"> </w:t>
      </w:r>
    </w:p>
    <w:p w:rsidR="0007190E" w:rsidRPr="00693DAA" w:rsidRDefault="0007190E" w:rsidP="0007190E">
      <w:pPr>
        <w:widowControl w:val="0"/>
        <w:autoSpaceDE w:val="0"/>
        <w:autoSpaceDN w:val="0"/>
        <w:spacing w:after="0" w:line="240" w:lineRule="auto"/>
        <w:ind w:left="567"/>
        <w:jc w:val="both"/>
        <w:rPr>
          <w:rFonts w:ascii="Garamond" w:hAnsi="Garamond" w:cs="Garamond"/>
          <w:bCs/>
          <w:sz w:val="24"/>
          <w:szCs w:val="24"/>
        </w:rPr>
      </w:pPr>
    </w:p>
    <w:p w:rsidR="0007190E" w:rsidRPr="00693DAA" w:rsidRDefault="0007190E" w:rsidP="0007190E">
      <w:pPr>
        <w:widowControl w:val="0"/>
        <w:autoSpaceDE w:val="0"/>
        <w:autoSpaceDN w:val="0"/>
        <w:spacing w:after="0" w:line="240" w:lineRule="auto"/>
        <w:ind w:left="567"/>
        <w:jc w:val="both"/>
        <w:rPr>
          <w:rFonts w:ascii="Garamond" w:hAnsi="Garamond" w:cs="Garamond"/>
          <w:bCs/>
          <w:sz w:val="24"/>
          <w:szCs w:val="24"/>
        </w:rPr>
      </w:pPr>
      <w:r w:rsidRPr="00693DAA">
        <w:rPr>
          <w:rFonts w:ascii="Garamond" w:hAnsi="Garamond" w:cs="Garamond"/>
          <w:bCs/>
          <w:sz w:val="24"/>
          <w:szCs w:val="24"/>
        </w:rPr>
        <w:t>A késedelmi kötbér napi összege egyenlő a késedelemmel érintett</w:t>
      </w:r>
      <w:r>
        <w:rPr>
          <w:rFonts w:ascii="Garamond" w:hAnsi="Garamond" w:cs="Garamond"/>
          <w:bCs/>
          <w:sz w:val="24"/>
          <w:szCs w:val="24"/>
        </w:rPr>
        <w:t xml:space="preserve"> szerződéses ellenérték </w:t>
      </w:r>
      <w:r w:rsidR="005028DB">
        <w:rPr>
          <w:rFonts w:ascii="Garamond" w:hAnsi="Garamond" w:cs="Garamond"/>
          <w:bCs/>
          <w:sz w:val="24"/>
          <w:szCs w:val="24"/>
        </w:rPr>
        <w:t>0,5</w:t>
      </w:r>
      <w:r w:rsidRPr="00693DAA">
        <w:rPr>
          <w:rFonts w:ascii="Garamond" w:hAnsi="Garamond" w:cs="Garamond"/>
          <w:bCs/>
          <w:sz w:val="24"/>
          <w:szCs w:val="24"/>
        </w:rPr>
        <w:t xml:space="preserve"> % -ával.</w:t>
      </w:r>
    </w:p>
    <w:p w:rsidR="0007190E" w:rsidRDefault="0007190E" w:rsidP="0007190E">
      <w:pPr>
        <w:widowControl w:val="0"/>
        <w:autoSpaceDE w:val="0"/>
        <w:autoSpaceDN w:val="0"/>
        <w:spacing w:after="0" w:line="240" w:lineRule="auto"/>
        <w:jc w:val="both"/>
        <w:rPr>
          <w:rFonts w:ascii="Garamond" w:hAnsi="Garamond" w:cs="Garamond"/>
          <w:sz w:val="24"/>
          <w:szCs w:val="24"/>
          <w:lang w:eastAsia="hu-HU"/>
        </w:rPr>
      </w:pP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r w:rsidRPr="004961F5">
        <w:rPr>
          <w:rFonts w:ascii="Garamond" w:hAnsi="Garamond" w:cs="Garamond"/>
          <w:sz w:val="24"/>
          <w:szCs w:val="24"/>
          <w:u w:val="single"/>
          <w:lang w:eastAsia="hu-HU"/>
        </w:rPr>
        <w:t>Hibás teljesítési kötbér:</w:t>
      </w:r>
      <w:r w:rsidRPr="00B57974">
        <w:rPr>
          <w:rFonts w:ascii="Garamond" w:hAnsi="Garamond" w:cs="Garamond"/>
          <w:sz w:val="24"/>
          <w:szCs w:val="24"/>
          <w:lang w:eastAsia="hu-HU"/>
        </w:rPr>
        <w:t xml:space="preserve"> Nyertes ajánlattevő a megkötésre kerülő szerződés szerinti feladatait/teljesítései az Ajánlatkérő, valamint a vonatkozó jogszabályi követelményeknek megfelelően köteles ellátni.</w:t>
      </w: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r w:rsidRPr="00B57974">
        <w:rPr>
          <w:rFonts w:ascii="Garamond" w:hAnsi="Garamond" w:cs="Garamond"/>
          <w:sz w:val="24"/>
          <w:szCs w:val="24"/>
          <w:lang w:eastAsia="hu-HU"/>
        </w:rPr>
        <w:t xml:space="preserve">Amennyiben a nyertes ajánlattevő teljesítése nem felel meg az Ajánlatkérői utasításoknak, </w:t>
      </w:r>
      <w:r w:rsidRPr="00B57974">
        <w:rPr>
          <w:rFonts w:ascii="Garamond" w:hAnsi="Garamond" w:cs="Garamond"/>
          <w:sz w:val="24"/>
          <w:szCs w:val="24"/>
          <w:lang w:eastAsia="hu-HU"/>
        </w:rPr>
        <w:lastRenderedPageBreak/>
        <w:t>illetve a vonatkozó jogszabályi előírásoknak, úgy az adott teljesítést a nyertes ajánlattevő köteles kijavítani.</w:t>
      </w: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r w:rsidRPr="00B57974">
        <w:rPr>
          <w:rFonts w:ascii="Garamond" w:hAnsi="Garamond" w:cs="Garamond"/>
          <w:sz w:val="24"/>
          <w:szCs w:val="24"/>
          <w:lang w:eastAsia="hu-HU"/>
        </w:rPr>
        <w:t>Ajánlatkérő a fentiek szerinti hibás teljesítés elhárításával kapcsolatos költségeket a megkötésre kerülő szerződés alapján nem (illetve egyéb jogcímen sem) térít meg.</w:t>
      </w: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r w:rsidRPr="00B57974">
        <w:rPr>
          <w:rFonts w:ascii="Garamond" w:hAnsi="Garamond" w:cs="Garamond"/>
          <w:sz w:val="24"/>
          <w:szCs w:val="24"/>
          <w:lang w:eastAsia="hu-HU"/>
        </w:rPr>
        <w:t>A hibák kijavításából eredő költségek teljes mértékben a nyertes ajánlattevőt terhelik.</w:t>
      </w: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r w:rsidRPr="00B57974">
        <w:rPr>
          <w:rFonts w:ascii="Garamond" w:hAnsi="Garamond" w:cs="Garamond"/>
          <w:sz w:val="24"/>
          <w:szCs w:val="24"/>
          <w:lang w:eastAsia="hu-HU"/>
        </w:rPr>
        <w:t>Nyertes ajánlattevő továbbá hibás teljesítés esetében hibás teljesítési kötbér megfizetésére is köteles.</w:t>
      </w: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r w:rsidRPr="00B57974">
        <w:rPr>
          <w:rFonts w:ascii="Garamond" w:hAnsi="Garamond" w:cs="Garamond"/>
          <w:sz w:val="24"/>
          <w:szCs w:val="24"/>
          <w:lang w:eastAsia="hu-HU"/>
        </w:rPr>
        <w:t>A hibás teljesítési kötbér az adott feladat/teljesítés teljesítési határidejétől a hiba kijavításának időtartamára vonatkozóan esedékes.</w:t>
      </w: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r w:rsidRPr="00B57974">
        <w:rPr>
          <w:rFonts w:ascii="Garamond" w:hAnsi="Garamond" w:cs="Garamond"/>
          <w:sz w:val="24"/>
          <w:szCs w:val="24"/>
          <w:lang w:eastAsia="hu-HU"/>
        </w:rPr>
        <w:t xml:space="preserve">A hibás teljesítési kötbér napi mértéke </w:t>
      </w:r>
      <w:r>
        <w:rPr>
          <w:rFonts w:ascii="Garamond" w:hAnsi="Garamond" w:cs="Garamond"/>
          <w:sz w:val="24"/>
          <w:szCs w:val="24"/>
          <w:lang w:eastAsia="hu-HU"/>
        </w:rPr>
        <w:t xml:space="preserve">a </w:t>
      </w:r>
      <w:r w:rsidRPr="00FF2DCF">
        <w:rPr>
          <w:rFonts w:ascii="Garamond" w:hAnsi="Garamond" w:cs="Garamond"/>
          <w:sz w:val="24"/>
          <w:szCs w:val="24"/>
          <w:lang w:eastAsia="hu-HU"/>
        </w:rPr>
        <w:t>hibával érintett szerződése</w:t>
      </w:r>
      <w:r w:rsidR="000549E8">
        <w:rPr>
          <w:rFonts w:ascii="Garamond" w:hAnsi="Garamond" w:cs="Garamond"/>
          <w:sz w:val="24"/>
          <w:szCs w:val="24"/>
          <w:lang w:eastAsia="hu-HU"/>
        </w:rPr>
        <w:t>s ellenérték 1 %-</w:t>
      </w:r>
      <w:r>
        <w:rPr>
          <w:rFonts w:ascii="Garamond" w:hAnsi="Garamond" w:cs="Garamond"/>
          <w:sz w:val="24"/>
          <w:szCs w:val="24"/>
          <w:lang w:eastAsia="hu-HU"/>
        </w:rPr>
        <w:t>a.</w:t>
      </w: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r w:rsidRPr="00B57974">
        <w:rPr>
          <w:rFonts w:ascii="Garamond" w:hAnsi="Garamond" w:cs="Garamond"/>
          <w:sz w:val="24"/>
          <w:szCs w:val="24"/>
          <w:lang w:eastAsia="hu-HU"/>
        </w:rPr>
        <w:t>A hibás teljesítési kötbér és a késedelmi kötbér együttes felső értékhatára egyenlő a meghiúsulási kötbér összegével.</w:t>
      </w: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p>
    <w:p w:rsidR="0007190E" w:rsidRPr="00B57974" w:rsidRDefault="0007190E" w:rsidP="0007190E">
      <w:pPr>
        <w:widowControl w:val="0"/>
        <w:autoSpaceDE w:val="0"/>
        <w:autoSpaceDN w:val="0"/>
        <w:spacing w:after="0" w:line="240" w:lineRule="auto"/>
        <w:ind w:left="567"/>
        <w:jc w:val="both"/>
        <w:rPr>
          <w:rFonts w:ascii="Garamond" w:hAnsi="Garamond" w:cs="Garamond"/>
          <w:sz w:val="24"/>
          <w:szCs w:val="24"/>
          <w:lang w:eastAsia="hu-HU"/>
        </w:rPr>
      </w:pPr>
      <w:r w:rsidRPr="00B57974">
        <w:rPr>
          <w:rFonts w:ascii="Garamond" w:hAnsi="Garamond" w:cs="Garamond"/>
          <w:sz w:val="24"/>
          <w:szCs w:val="24"/>
          <w:lang w:eastAsia="hu-HU"/>
        </w:rPr>
        <w:t>Amennyiben a nyertes ajánlattevőnek kötbérfizetési kötelezettsége merül fel, Ajánlatkérő a kötbér összegével csökkentve fizeti ki a nyertes ajánlattevő aktuális/esedékes számláját, figyelemmel ugyanakkor a Kbt. 130. §. (6) bekezdésben foglaltakra. Kötbérfizetési kötelezettség esetén nyertes ajánlattevő köteles külön nyilatkozatban is elismerni az Ajánlatkérő követelését. Amennyiben nyertes ajánlattevő a kötbérfizetési kötelezettségének elismerését jogszerűtlenül megtagadja, Ajánlatkérő jogosult érvényesíteni vele szemben minden e kötelezettsége megszegéséből eredő károkat, költségeket, elmaradt hasznokat.</w:t>
      </w:r>
    </w:p>
    <w:p w:rsidR="0007190E" w:rsidRPr="004961F5" w:rsidRDefault="0007190E" w:rsidP="0007190E">
      <w:pPr>
        <w:widowControl w:val="0"/>
        <w:autoSpaceDE w:val="0"/>
        <w:autoSpaceDN w:val="0"/>
        <w:spacing w:after="0" w:line="240" w:lineRule="auto"/>
        <w:ind w:left="567"/>
        <w:jc w:val="both"/>
        <w:rPr>
          <w:rFonts w:ascii="Garamond" w:hAnsi="Garamond" w:cs="Garamond"/>
          <w:sz w:val="24"/>
          <w:szCs w:val="24"/>
          <w:u w:val="single"/>
          <w:lang w:eastAsia="hu-HU"/>
        </w:rPr>
      </w:pPr>
    </w:p>
    <w:p w:rsidR="0007190E" w:rsidRPr="0054580B" w:rsidRDefault="0007190E" w:rsidP="0007190E">
      <w:pPr>
        <w:widowControl w:val="0"/>
        <w:tabs>
          <w:tab w:val="left" w:pos="7655"/>
        </w:tabs>
        <w:autoSpaceDE w:val="0"/>
        <w:autoSpaceDN w:val="0"/>
        <w:spacing w:after="0" w:line="240" w:lineRule="auto"/>
        <w:ind w:left="567"/>
        <w:jc w:val="both"/>
        <w:rPr>
          <w:rFonts w:ascii="Garamond" w:hAnsi="Garamond" w:cs="Garamond"/>
          <w:sz w:val="24"/>
          <w:szCs w:val="24"/>
          <w:lang w:eastAsia="hu-HU"/>
        </w:rPr>
      </w:pPr>
      <w:r w:rsidRPr="00A3182C">
        <w:rPr>
          <w:rFonts w:ascii="Garamond" w:hAnsi="Garamond" w:cs="Garamond"/>
          <w:sz w:val="24"/>
          <w:szCs w:val="24"/>
          <w:u w:val="single"/>
          <w:lang w:eastAsia="hu-HU"/>
        </w:rPr>
        <w:t>Meghiúsulási kötbér:</w:t>
      </w:r>
      <w:r w:rsidRPr="0054580B">
        <w:rPr>
          <w:rFonts w:ascii="Garamond" w:hAnsi="Garamond" w:cs="Garamond"/>
          <w:sz w:val="24"/>
          <w:szCs w:val="24"/>
          <w:lang w:eastAsia="hu-HU"/>
        </w:rPr>
        <w:t xml:space="preserve"> Nyertes ajánlattevő a szerződés neki felróható meghiúsulásának esetére meghiúsulási kötbér megfizetésére köteles.</w:t>
      </w:r>
    </w:p>
    <w:p w:rsidR="0007190E" w:rsidRPr="0054580B" w:rsidRDefault="0007190E" w:rsidP="0007190E">
      <w:pPr>
        <w:widowControl w:val="0"/>
        <w:tabs>
          <w:tab w:val="left" w:pos="7655"/>
        </w:tabs>
        <w:autoSpaceDE w:val="0"/>
        <w:autoSpaceDN w:val="0"/>
        <w:spacing w:after="0" w:line="240" w:lineRule="auto"/>
        <w:jc w:val="both"/>
        <w:rPr>
          <w:rFonts w:ascii="Garamond" w:hAnsi="Garamond" w:cs="Garamond"/>
          <w:sz w:val="24"/>
          <w:szCs w:val="24"/>
          <w:lang w:eastAsia="hu-HU"/>
        </w:rPr>
      </w:pPr>
      <w:r>
        <w:rPr>
          <w:rFonts w:ascii="Garamond" w:hAnsi="Garamond" w:cs="Garamond"/>
          <w:sz w:val="24"/>
          <w:szCs w:val="24"/>
          <w:lang w:eastAsia="hu-HU"/>
        </w:rPr>
        <w:t xml:space="preserve">         </w:t>
      </w:r>
      <w:r w:rsidRPr="0054580B">
        <w:rPr>
          <w:rFonts w:ascii="Garamond" w:hAnsi="Garamond" w:cs="Garamond"/>
          <w:sz w:val="24"/>
          <w:szCs w:val="24"/>
          <w:lang w:eastAsia="hu-HU"/>
        </w:rPr>
        <w:t xml:space="preserve">A meghiúsulási kötbér összege egyenlő a </w:t>
      </w:r>
      <w:r>
        <w:rPr>
          <w:rFonts w:ascii="Garamond" w:hAnsi="Garamond" w:cs="Garamond"/>
          <w:sz w:val="24"/>
          <w:szCs w:val="24"/>
          <w:lang w:eastAsia="hu-HU"/>
        </w:rPr>
        <w:t xml:space="preserve">teljes </w:t>
      </w:r>
      <w:r w:rsidR="001B350C">
        <w:rPr>
          <w:rFonts w:ascii="Garamond" w:hAnsi="Garamond" w:cs="Garamond"/>
          <w:sz w:val="24"/>
          <w:szCs w:val="24"/>
          <w:lang w:eastAsia="hu-HU"/>
        </w:rPr>
        <w:t>nettó</w:t>
      </w:r>
      <w:r w:rsidRPr="0054580B">
        <w:rPr>
          <w:rFonts w:ascii="Garamond" w:hAnsi="Garamond" w:cs="Garamond"/>
          <w:sz w:val="24"/>
          <w:szCs w:val="24"/>
          <w:lang w:eastAsia="hu-HU"/>
        </w:rPr>
        <w:t xml:space="preserve"> </w:t>
      </w:r>
      <w:r>
        <w:rPr>
          <w:rFonts w:ascii="Garamond" w:hAnsi="Garamond" w:cs="Garamond"/>
          <w:sz w:val="24"/>
          <w:szCs w:val="24"/>
          <w:lang w:eastAsia="hu-HU"/>
        </w:rPr>
        <w:t>szerződéses ellenérték</w:t>
      </w:r>
      <w:r w:rsidR="000549E8">
        <w:rPr>
          <w:rFonts w:ascii="Garamond" w:hAnsi="Garamond" w:cs="Garamond"/>
          <w:sz w:val="24"/>
          <w:szCs w:val="24"/>
          <w:lang w:eastAsia="hu-HU"/>
        </w:rPr>
        <w:t xml:space="preserve"> 25</w:t>
      </w:r>
      <w:r w:rsidRPr="0054580B">
        <w:rPr>
          <w:rFonts w:ascii="Garamond" w:hAnsi="Garamond" w:cs="Garamond"/>
          <w:sz w:val="24"/>
          <w:szCs w:val="24"/>
          <w:lang w:eastAsia="hu-HU"/>
        </w:rPr>
        <w:t xml:space="preserve"> %-ával.</w:t>
      </w:r>
    </w:p>
    <w:p w:rsidR="0007190E" w:rsidRPr="0054580B" w:rsidRDefault="0007190E" w:rsidP="0007190E">
      <w:pPr>
        <w:widowControl w:val="0"/>
        <w:tabs>
          <w:tab w:val="left" w:pos="7655"/>
        </w:tabs>
        <w:autoSpaceDE w:val="0"/>
        <w:autoSpaceDN w:val="0"/>
        <w:spacing w:after="0" w:line="240" w:lineRule="auto"/>
        <w:ind w:left="567"/>
        <w:jc w:val="both"/>
        <w:rPr>
          <w:rFonts w:ascii="Garamond" w:hAnsi="Garamond" w:cs="Garamond"/>
          <w:sz w:val="24"/>
          <w:szCs w:val="24"/>
          <w:lang w:eastAsia="hu-HU"/>
        </w:rPr>
      </w:pPr>
    </w:p>
    <w:p w:rsidR="0007190E" w:rsidRPr="0054580B" w:rsidRDefault="0007190E" w:rsidP="0007190E">
      <w:pPr>
        <w:widowControl w:val="0"/>
        <w:tabs>
          <w:tab w:val="left" w:pos="7655"/>
        </w:tabs>
        <w:autoSpaceDE w:val="0"/>
        <w:autoSpaceDN w:val="0"/>
        <w:spacing w:after="0" w:line="240" w:lineRule="auto"/>
        <w:ind w:left="567"/>
        <w:jc w:val="both"/>
        <w:rPr>
          <w:rFonts w:ascii="Garamond" w:hAnsi="Garamond" w:cs="Garamond"/>
          <w:sz w:val="24"/>
          <w:szCs w:val="24"/>
          <w:lang w:eastAsia="hu-HU"/>
        </w:rPr>
      </w:pPr>
      <w:r w:rsidRPr="0054580B">
        <w:rPr>
          <w:rFonts w:ascii="Garamond" w:hAnsi="Garamond" w:cs="Garamond"/>
          <w:sz w:val="24"/>
          <w:szCs w:val="24"/>
          <w:lang w:eastAsia="hu-HU"/>
        </w:rPr>
        <w:t>Ajánlatkérő különösen, de nem kizárólagosan a nyertes ajánlattevő érdekkörében felmerülő meghiúsulási oknak tekinti, amennyiben nyertes ajánlattevő:</w:t>
      </w:r>
    </w:p>
    <w:p w:rsidR="0007190E" w:rsidRPr="0054580B" w:rsidRDefault="0007190E" w:rsidP="0007190E">
      <w:pPr>
        <w:widowControl w:val="0"/>
        <w:tabs>
          <w:tab w:val="left" w:pos="7655"/>
        </w:tabs>
        <w:autoSpaceDE w:val="0"/>
        <w:autoSpaceDN w:val="0"/>
        <w:spacing w:after="0" w:line="240" w:lineRule="auto"/>
        <w:ind w:left="567"/>
        <w:jc w:val="both"/>
        <w:rPr>
          <w:rFonts w:ascii="Garamond" w:hAnsi="Garamond" w:cs="Garamond"/>
          <w:sz w:val="24"/>
          <w:szCs w:val="24"/>
          <w:lang w:eastAsia="hu-HU"/>
        </w:rPr>
      </w:pPr>
    </w:p>
    <w:p w:rsidR="0007190E" w:rsidRPr="0054580B" w:rsidRDefault="0007190E" w:rsidP="0007190E">
      <w:pPr>
        <w:widowControl w:val="0"/>
        <w:tabs>
          <w:tab w:val="left" w:pos="7655"/>
        </w:tabs>
        <w:autoSpaceDE w:val="0"/>
        <w:autoSpaceDN w:val="0"/>
        <w:spacing w:after="0" w:line="240" w:lineRule="auto"/>
        <w:ind w:left="567"/>
        <w:jc w:val="both"/>
        <w:rPr>
          <w:rFonts w:ascii="Garamond" w:hAnsi="Garamond" w:cs="Garamond"/>
          <w:sz w:val="24"/>
          <w:szCs w:val="24"/>
          <w:lang w:eastAsia="hu-HU"/>
        </w:rPr>
      </w:pPr>
      <w:r>
        <w:rPr>
          <w:rFonts w:ascii="Garamond" w:hAnsi="Garamond" w:cs="Garamond"/>
          <w:sz w:val="24"/>
          <w:szCs w:val="24"/>
          <w:lang w:eastAsia="hu-HU"/>
        </w:rPr>
        <w:t>-</w:t>
      </w:r>
      <w:r w:rsidRPr="0054580B">
        <w:rPr>
          <w:rFonts w:ascii="Garamond" w:hAnsi="Garamond" w:cs="Garamond"/>
          <w:sz w:val="24"/>
          <w:szCs w:val="24"/>
          <w:lang w:eastAsia="hu-HU"/>
        </w:rPr>
        <w:t xml:space="preserve">a szerződés időtartama alatt a Felhívásban meghatározott kizáró okok hatálya alá esik, illetve amennyiben </w:t>
      </w:r>
    </w:p>
    <w:p w:rsidR="0007190E" w:rsidRPr="0054580B" w:rsidRDefault="0007190E" w:rsidP="0007190E">
      <w:pPr>
        <w:widowControl w:val="0"/>
        <w:tabs>
          <w:tab w:val="left" w:pos="7655"/>
        </w:tabs>
        <w:autoSpaceDE w:val="0"/>
        <w:autoSpaceDN w:val="0"/>
        <w:spacing w:after="0" w:line="240" w:lineRule="auto"/>
        <w:ind w:left="567"/>
        <w:jc w:val="both"/>
        <w:rPr>
          <w:rFonts w:ascii="Garamond" w:hAnsi="Garamond" w:cs="Garamond"/>
          <w:sz w:val="24"/>
          <w:szCs w:val="24"/>
          <w:lang w:eastAsia="hu-HU"/>
        </w:rPr>
      </w:pPr>
      <w:r>
        <w:rPr>
          <w:rFonts w:ascii="Garamond" w:hAnsi="Garamond" w:cs="Garamond"/>
          <w:sz w:val="24"/>
          <w:szCs w:val="24"/>
          <w:lang w:eastAsia="hu-HU"/>
        </w:rPr>
        <w:t>-</w:t>
      </w:r>
      <w:r w:rsidRPr="0054580B">
        <w:rPr>
          <w:rFonts w:ascii="Garamond" w:hAnsi="Garamond" w:cs="Garamond"/>
          <w:sz w:val="24"/>
          <w:szCs w:val="24"/>
          <w:lang w:eastAsia="hu-HU"/>
        </w:rPr>
        <w:t>nyertes ajánlattevő a szerződés időtartama alatt összesen 30 munkanapot meghaladó késedelembe esik, továbbá</w:t>
      </w:r>
    </w:p>
    <w:p w:rsidR="0007190E" w:rsidRPr="0054580B" w:rsidRDefault="0007190E" w:rsidP="0007190E">
      <w:pPr>
        <w:widowControl w:val="0"/>
        <w:tabs>
          <w:tab w:val="left" w:pos="7655"/>
        </w:tabs>
        <w:autoSpaceDE w:val="0"/>
        <w:autoSpaceDN w:val="0"/>
        <w:spacing w:after="0" w:line="240" w:lineRule="auto"/>
        <w:ind w:left="567"/>
        <w:jc w:val="both"/>
        <w:rPr>
          <w:rFonts w:ascii="Garamond" w:hAnsi="Garamond" w:cs="Garamond"/>
          <w:sz w:val="24"/>
          <w:szCs w:val="24"/>
          <w:lang w:eastAsia="hu-HU"/>
        </w:rPr>
      </w:pPr>
      <w:r>
        <w:rPr>
          <w:rFonts w:ascii="Garamond" w:hAnsi="Garamond" w:cs="Garamond"/>
          <w:sz w:val="24"/>
          <w:szCs w:val="24"/>
          <w:lang w:eastAsia="hu-HU"/>
        </w:rPr>
        <w:t>-</w:t>
      </w:r>
      <w:r w:rsidRPr="0054580B">
        <w:rPr>
          <w:rFonts w:ascii="Garamond" w:hAnsi="Garamond" w:cs="Garamond"/>
          <w:sz w:val="24"/>
          <w:szCs w:val="24"/>
          <w:lang w:eastAsia="hu-HU"/>
        </w:rPr>
        <w:t>amennyiben az aláírt szerződés alapján, a nyertes ajánlattevő által megfizetendő egyéb kötbérek összege eléri a meghiúsulási kötbér összegét.</w:t>
      </w:r>
    </w:p>
    <w:p w:rsidR="0007190E" w:rsidRPr="0054580B" w:rsidRDefault="0007190E" w:rsidP="0007190E">
      <w:pPr>
        <w:widowControl w:val="0"/>
        <w:tabs>
          <w:tab w:val="left" w:pos="7655"/>
        </w:tabs>
        <w:autoSpaceDE w:val="0"/>
        <w:autoSpaceDN w:val="0"/>
        <w:spacing w:after="0" w:line="240" w:lineRule="auto"/>
        <w:ind w:left="567"/>
        <w:jc w:val="both"/>
        <w:rPr>
          <w:rFonts w:ascii="Garamond" w:hAnsi="Garamond" w:cs="Garamond"/>
          <w:sz w:val="24"/>
          <w:szCs w:val="24"/>
          <w:lang w:eastAsia="hu-HU"/>
        </w:rPr>
      </w:pPr>
    </w:p>
    <w:p w:rsidR="0007190E" w:rsidRPr="0054580B" w:rsidRDefault="0007190E" w:rsidP="0007190E">
      <w:pPr>
        <w:widowControl w:val="0"/>
        <w:tabs>
          <w:tab w:val="left" w:pos="7655"/>
        </w:tabs>
        <w:autoSpaceDE w:val="0"/>
        <w:autoSpaceDN w:val="0"/>
        <w:spacing w:after="0" w:line="240" w:lineRule="auto"/>
        <w:ind w:left="567"/>
        <w:jc w:val="both"/>
        <w:rPr>
          <w:rFonts w:ascii="Garamond" w:hAnsi="Garamond" w:cs="Garamond"/>
          <w:sz w:val="24"/>
          <w:szCs w:val="24"/>
          <w:lang w:eastAsia="hu-HU"/>
        </w:rPr>
      </w:pPr>
      <w:r w:rsidRPr="0054580B">
        <w:rPr>
          <w:rFonts w:ascii="Garamond" w:hAnsi="Garamond" w:cs="Garamond"/>
          <w:sz w:val="24"/>
          <w:szCs w:val="24"/>
          <w:lang w:eastAsia="hu-HU"/>
        </w:rPr>
        <w:t>Amennyiben a nyertes ajánlattevőnek kötbérfizetési kötelezettsége merül fel, Ajánlatkérő a kötbér összegével csökkentve fizeti ki a nyertes ajánlattevő aktuális/esedékes számláját, figyelemmel ugyanakkor a Kbt. 130. §. (6) bekezdésben foglaltakra. Kötbérfizetési kötelezettség esetén nyertes ajánlattevő köteles külön nyilatkozatban is elismerni az Ajánlatkérő követelését. Amennyiben nyertes ajánlattevő a kötbérfizetési kötelezettségének elismerését jogszerűtlenül megtagadja, Ajánlatkérő jogosult érvényesíteni vele szemben minden e kötelezettsége megszegéséből eredő károkat, költségeket, elmaradt hasznokat.</w:t>
      </w:r>
    </w:p>
    <w:p w:rsidR="00744571" w:rsidRPr="003C2A9A" w:rsidRDefault="00744571" w:rsidP="0074607F">
      <w:pPr>
        <w:suppressAutoHyphens/>
        <w:spacing w:after="0" w:line="240" w:lineRule="auto"/>
        <w:ind w:left="567"/>
        <w:jc w:val="both"/>
        <w:rPr>
          <w:rFonts w:ascii="Garamond" w:hAnsi="Garamond" w:cs="Garamond"/>
          <w:sz w:val="24"/>
          <w:szCs w:val="24"/>
        </w:rPr>
      </w:pPr>
    </w:p>
    <w:p w:rsidR="0019229E" w:rsidRPr="003C2A9A" w:rsidRDefault="0019229E" w:rsidP="0019229E">
      <w:pPr>
        <w:suppressAutoHyphens/>
        <w:spacing w:after="0" w:line="240" w:lineRule="auto"/>
        <w:ind w:left="567"/>
        <w:jc w:val="both"/>
        <w:rPr>
          <w:rFonts w:ascii="Garamond" w:hAnsi="Garamond" w:cstheme="minorHAnsi"/>
          <w:sz w:val="24"/>
          <w:szCs w:val="24"/>
        </w:rPr>
      </w:pPr>
      <w:r w:rsidRPr="003C2A9A">
        <w:rPr>
          <w:rFonts w:ascii="Garamond" w:hAnsi="Garamond" w:cstheme="minorHAnsi"/>
          <w:sz w:val="24"/>
          <w:szCs w:val="24"/>
          <w:u w:val="single"/>
        </w:rPr>
        <w:t>Jótállás:</w:t>
      </w:r>
      <w:r w:rsidRPr="003C2A9A">
        <w:rPr>
          <w:rFonts w:ascii="Garamond" w:hAnsi="Garamond" w:cstheme="minorHAnsi"/>
          <w:sz w:val="24"/>
          <w:szCs w:val="24"/>
        </w:rPr>
        <w:t xml:space="preserve"> 36 hónap.</w:t>
      </w:r>
    </w:p>
    <w:p w:rsidR="00744571" w:rsidRPr="003C2A9A" w:rsidRDefault="00744571" w:rsidP="0074607F">
      <w:pPr>
        <w:suppressAutoHyphens/>
        <w:spacing w:after="0" w:line="240" w:lineRule="auto"/>
        <w:jc w:val="both"/>
        <w:rPr>
          <w:rFonts w:ascii="Garamond" w:hAnsi="Garamond" w:cs="Garamond"/>
          <w:b/>
          <w:bCs/>
          <w:i/>
          <w:iCs/>
          <w:sz w:val="24"/>
          <w:szCs w:val="24"/>
          <w:u w:val="single"/>
        </w:rPr>
      </w:pPr>
    </w:p>
    <w:p w:rsidR="000A1449" w:rsidRPr="003C2A9A" w:rsidRDefault="000A1449" w:rsidP="0074607F">
      <w:pPr>
        <w:suppressAutoHyphens/>
        <w:spacing w:after="0" w:line="240" w:lineRule="auto"/>
        <w:ind w:firstLine="567"/>
        <w:jc w:val="both"/>
        <w:rPr>
          <w:rFonts w:ascii="Garamond" w:hAnsi="Garamond" w:cs="Garamond"/>
          <w:sz w:val="24"/>
          <w:szCs w:val="24"/>
        </w:rPr>
      </w:pPr>
      <w:r w:rsidRPr="003C2A9A">
        <w:rPr>
          <w:rFonts w:ascii="Garamond" w:hAnsi="Garamond" w:cs="Garamond"/>
          <w:sz w:val="24"/>
          <w:szCs w:val="24"/>
          <w:u w:val="single"/>
        </w:rPr>
        <w:lastRenderedPageBreak/>
        <w:t>Előleg-visszafizetési biztosíték</w:t>
      </w:r>
      <w:r w:rsidRPr="003C2A9A">
        <w:rPr>
          <w:rFonts w:ascii="Garamond" w:hAnsi="Garamond" w:cs="Garamond"/>
          <w:sz w:val="24"/>
          <w:szCs w:val="24"/>
        </w:rPr>
        <w:t xml:space="preserve">: </w:t>
      </w:r>
    </w:p>
    <w:p w:rsidR="002F6B0F" w:rsidRDefault="00761D77" w:rsidP="003E19DD">
      <w:pPr>
        <w:suppressAutoHyphens/>
        <w:spacing w:after="0" w:line="240" w:lineRule="auto"/>
        <w:ind w:left="567"/>
        <w:jc w:val="both"/>
        <w:rPr>
          <w:rFonts w:ascii="Garamond" w:hAnsi="Garamond" w:cs="Garamond"/>
          <w:sz w:val="24"/>
          <w:szCs w:val="24"/>
        </w:rPr>
      </w:pPr>
      <w:r w:rsidRPr="00761D77">
        <w:rPr>
          <w:rFonts w:ascii="Garamond" w:hAnsi="Garamond" w:cs="Garamond"/>
          <w:sz w:val="24"/>
          <w:szCs w:val="24"/>
        </w:rPr>
        <w:t xml:space="preserve">Előleg visszafizetési biztosíték: </w:t>
      </w:r>
      <w:r w:rsidR="003E19DD" w:rsidRPr="00761D77">
        <w:rPr>
          <w:rFonts w:ascii="Garamond" w:hAnsi="Garamond" w:cs="Garamond"/>
          <w:sz w:val="24"/>
          <w:szCs w:val="24"/>
        </w:rPr>
        <w:t>A 4/2011. (I.28.) Korm. rendelet 57.§ (1b) bekezdés alapján igénybe vett előleg esetén az előleg visszafizetésének biztosítékaként kell rendelkezésre bocsátani, és a szerződés teljesítéséig érvényességét fenn kell t</w:t>
      </w:r>
      <w:r w:rsidR="003E19DD">
        <w:rPr>
          <w:rFonts w:ascii="Garamond" w:hAnsi="Garamond" w:cs="Garamond"/>
          <w:sz w:val="24"/>
          <w:szCs w:val="24"/>
        </w:rPr>
        <w:t>artania, azzal, hogy a</w:t>
      </w:r>
      <w:r w:rsidR="003E19DD" w:rsidRPr="003E19DD">
        <w:rPr>
          <w:rFonts w:ascii="Garamond" w:hAnsi="Garamond" w:cs="Garamond"/>
          <w:sz w:val="24"/>
          <w:szCs w:val="24"/>
        </w:rPr>
        <w:t>z előleg visszafizetési biztosíték mértéke, illetve összege tekintetében nyertes ajánlattevő a 368/2011. (XII. 31.) Korm. rendelet 77. § (1a) bekezdése alapján a közbeszerzési eljárás alapján megkötött szerződés elszámolható összegének 10%-a erejéig mentesül a biztosítéknyújtás kötelezettsége alól, a maradék összeg tekintetében nyertes ajánlattevő köteles biztosítékot nyújtani..</w:t>
      </w:r>
      <w:r w:rsidR="003E19DD" w:rsidRPr="00761D77">
        <w:rPr>
          <w:rFonts w:ascii="Garamond" w:hAnsi="Garamond" w:cs="Garamond"/>
          <w:sz w:val="24"/>
          <w:szCs w:val="24"/>
        </w:rPr>
        <w:t xml:space="preserve"> </w:t>
      </w:r>
      <w:r w:rsidRPr="00761D77">
        <w:rPr>
          <w:rFonts w:ascii="Garamond" w:hAnsi="Garamond" w:cs="Garamond"/>
          <w:sz w:val="24"/>
          <w:szCs w:val="24"/>
        </w:rPr>
        <w:t>Az előleg visszafizetési biztosíték a Kbt. 126. § (6) bekezdés a) pontja alapján teljesíthető az NFÜ részére. A gazdasági társaság vagy nonprofit szervezet szállító – cégjegyzésre jogosult – vezető tisztségviselőjének vagy természetes személy többségi tulajdonosának kezességvállalása vagy garanciaszervezet által vállalt kezesség is elfogadható a szállítói előleg biztosítékaként.</w:t>
      </w:r>
    </w:p>
    <w:p w:rsidR="00761D77" w:rsidRPr="003C2A9A" w:rsidRDefault="00761D77" w:rsidP="00761D77">
      <w:pPr>
        <w:suppressAutoHyphens/>
        <w:spacing w:after="0" w:line="240" w:lineRule="auto"/>
        <w:ind w:left="567"/>
        <w:jc w:val="both"/>
        <w:rPr>
          <w:rFonts w:ascii="Garamond" w:hAnsi="Garamond" w:cs="Garamond"/>
          <w:bCs/>
          <w:iCs/>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Az ajánlatkérő pénzügyi ellenszolgáltatásainak feltételei, illetőleg a vonatkozó jogszabályokra hivatkozást:</w:t>
      </w:r>
    </w:p>
    <w:p w:rsidR="00744571" w:rsidRDefault="00744571" w:rsidP="0074607F">
      <w:pPr>
        <w:tabs>
          <w:tab w:val="right" w:leader="underscore" w:pos="9072"/>
        </w:tabs>
        <w:spacing w:after="0" w:line="240" w:lineRule="auto"/>
        <w:jc w:val="both"/>
        <w:rPr>
          <w:rFonts w:ascii="Garamond" w:hAnsi="Garamond" w:cs="Garamond"/>
          <w:sz w:val="24"/>
          <w:szCs w:val="24"/>
        </w:rPr>
      </w:pPr>
    </w:p>
    <w:p w:rsidR="00C00701" w:rsidRDefault="00C00701" w:rsidP="00C00701">
      <w:pPr>
        <w:tabs>
          <w:tab w:val="right" w:leader="underscore" w:pos="9072"/>
        </w:tabs>
        <w:spacing w:after="0" w:line="240" w:lineRule="auto"/>
        <w:ind w:left="567"/>
        <w:jc w:val="both"/>
        <w:rPr>
          <w:rFonts w:ascii="Garamond" w:hAnsi="Garamond" w:cs="Garamond"/>
          <w:sz w:val="24"/>
          <w:szCs w:val="24"/>
        </w:rPr>
      </w:pPr>
      <w:r w:rsidRPr="00755E3E">
        <w:rPr>
          <w:rFonts w:ascii="Garamond" w:hAnsi="Garamond" w:cs="Garamond"/>
          <w:sz w:val="24"/>
          <w:szCs w:val="24"/>
        </w:rPr>
        <w:t>A teljesítés igazolására a Kbt. 130. § (1) bekezdésének</w:t>
      </w:r>
      <w:r>
        <w:rPr>
          <w:rFonts w:ascii="Garamond" w:hAnsi="Garamond" w:cs="Garamond"/>
          <w:sz w:val="24"/>
          <w:szCs w:val="24"/>
        </w:rPr>
        <w:t xml:space="preserve"> a rendelkezései az irányadóak.</w:t>
      </w:r>
    </w:p>
    <w:p w:rsidR="00C00701" w:rsidRDefault="00C00701" w:rsidP="004400D1">
      <w:pPr>
        <w:tabs>
          <w:tab w:val="right" w:leader="underscore" w:pos="9072"/>
        </w:tabs>
        <w:spacing w:after="0" w:line="240" w:lineRule="auto"/>
        <w:ind w:left="567"/>
        <w:jc w:val="both"/>
        <w:rPr>
          <w:rFonts w:ascii="Garamond" w:hAnsi="Garamond" w:cs="Garamond"/>
          <w:sz w:val="24"/>
          <w:szCs w:val="24"/>
        </w:rPr>
      </w:pPr>
    </w:p>
    <w:p w:rsidR="00C00701" w:rsidRPr="00755E3E" w:rsidRDefault="00C00701" w:rsidP="00C00701">
      <w:pPr>
        <w:tabs>
          <w:tab w:val="right" w:leader="underscore" w:pos="9072"/>
        </w:tabs>
        <w:spacing w:after="0" w:line="240" w:lineRule="auto"/>
        <w:ind w:left="567"/>
        <w:jc w:val="both"/>
        <w:rPr>
          <w:rFonts w:ascii="Garamond" w:hAnsi="Garamond" w:cs="Garamond"/>
          <w:sz w:val="24"/>
          <w:szCs w:val="24"/>
        </w:rPr>
      </w:pPr>
      <w:r w:rsidRPr="00755E3E">
        <w:rPr>
          <w:rFonts w:ascii="Garamond" w:hAnsi="Garamond" w:cs="Garamond"/>
          <w:sz w:val="24"/>
          <w:szCs w:val="24"/>
        </w:rPr>
        <w:t>A szerződés szerinti kifizetések a Kbt. 130. § (3)</w:t>
      </w:r>
      <w:r>
        <w:rPr>
          <w:rFonts w:ascii="Garamond" w:hAnsi="Garamond" w:cs="Garamond"/>
          <w:sz w:val="24"/>
          <w:szCs w:val="24"/>
        </w:rPr>
        <w:t xml:space="preserve"> és (6)</w:t>
      </w:r>
      <w:r w:rsidRPr="00755E3E">
        <w:rPr>
          <w:rFonts w:ascii="Garamond" w:hAnsi="Garamond" w:cs="Garamond"/>
          <w:sz w:val="24"/>
          <w:szCs w:val="24"/>
        </w:rPr>
        <w:t xml:space="preserve"> bekezdésében rögzítetteknek megfelelően történnek.</w:t>
      </w:r>
    </w:p>
    <w:p w:rsidR="004400D1" w:rsidRDefault="004400D1" w:rsidP="004400D1">
      <w:pPr>
        <w:tabs>
          <w:tab w:val="right" w:leader="underscore" w:pos="9072"/>
        </w:tabs>
        <w:spacing w:after="0" w:line="240" w:lineRule="auto"/>
        <w:jc w:val="both"/>
        <w:rPr>
          <w:rFonts w:ascii="Garamond" w:hAnsi="Garamond" w:cs="Garamond"/>
          <w:sz w:val="24"/>
          <w:szCs w:val="24"/>
        </w:rPr>
      </w:pPr>
    </w:p>
    <w:p w:rsidR="004400D1" w:rsidRDefault="004400D1" w:rsidP="004400D1">
      <w:pPr>
        <w:tabs>
          <w:tab w:val="right" w:leader="underscore" w:pos="9072"/>
        </w:tabs>
        <w:spacing w:after="0" w:line="240" w:lineRule="auto"/>
        <w:ind w:left="567"/>
        <w:jc w:val="both"/>
        <w:rPr>
          <w:rFonts w:ascii="Garamond" w:hAnsi="Garamond" w:cs="Garamond"/>
          <w:sz w:val="24"/>
          <w:szCs w:val="24"/>
        </w:rPr>
      </w:pPr>
      <w:r>
        <w:rPr>
          <w:rFonts w:ascii="Garamond" w:hAnsi="Garamond" w:cs="Garamond"/>
          <w:sz w:val="24"/>
          <w:szCs w:val="24"/>
        </w:rPr>
        <w:t>Ajánlatkérő felhívja Ajánlattevők figyelmét, hogy a kifizetés vonatkozásában az adózás rendjéről szóló törvény (Art.) 36/A. § szerint kell eljárni.</w:t>
      </w:r>
    </w:p>
    <w:p w:rsidR="004400D1" w:rsidRDefault="004400D1" w:rsidP="004400D1">
      <w:pPr>
        <w:tabs>
          <w:tab w:val="right" w:leader="underscore" w:pos="9072"/>
        </w:tabs>
        <w:spacing w:after="0" w:line="240" w:lineRule="auto"/>
        <w:ind w:left="567"/>
        <w:jc w:val="both"/>
        <w:rPr>
          <w:rFonts w:ascii="Garamond" w:hAnsi="Garamond" w:cs="Garamond"/>
          <w:sz w:val="24"/>
          <w:szCs w:val="24"/>
        </w:rPr>
      </w:pPr>
    </w:p>
    <w:p w:rsidR="004400D1" w:rsidRPr="00C00701" w:rsidRDefault="004400D1" w:rsidP="00C00701">
      <w:pPr>
        <w:tabs>
          <w:tab w:val="right" w:leader="underscore" w:pos="9072"/>
        </w:tabs>
        <w:spacing w:after="0" w:line="240" w:lineRule="auto"/>
        <w:ind w:left="567"/>
        <w:jc w:val="both"/>
        <w:rPr>
          <w:rFonts w:ascii="Garamond" w:hAnsi="Garamond" w:cs="Garamond"/>
          <w:sz w:val="24"/>
          <w:szCs w:val="24"/>
        </w:rPr>
      </w:pPr>
      <w:r>
        <w:rPr>
          <w:rFonts w:ascii="Garamond" w:hAnsi="Garamond" w:cs="Garamond"/>
          <w:sz w:val="24"/>
          <w:szCs w:val="24"/>
        </w:rPr>
        <w:t xml:space="preserve">A szerződéskötés </w:t>
      </w:r>
      <w:r w:rsidR="00C00701">
        <w:rPr>
          <w:rFonts w:ascii="Garamond" w:hAnsi="Garamond" w:cs="Garamond"/>
          <w:sz w:val="24"/>
          <w:szCs w:val="24"/>
        </w:rPr>
        <w:t xml:space="preserve">és kifizetés </w:t>
      </w:r>
      <w:r>
        <w:rPr>
          <w:rFonts w:ascii="Garamond" w:hAnsi="Garamond" w:cs="Garamond"/>
          <w:sz w:val="24"/>
          <w:szCs w:val="24"/>
        </w:rPr>
        <w:t>valutaneme forint (HUF).</w:t>
      </w:r>
    </w:p>
    <w:p w:rsidR="00744571" w:rsidRDefault="0019229E" w:rsidP="004400D1">
      <w:pPr>
        <w:pStyle w:val="lfej"/>
        <w:tabs>
          <w:tab w:val="clear" w:pos="4536"/>
          <w:tab w:val="clear" w:pos="9072"/>
          <w:tab w:val="right" w:pos="6237"/>
          <w:tab w:val="left" w:pos="6521"/>
        </w:tabs>
        <w:ind w:left="567" w:hanging="360"/>
        <w:jc w:val="both"/>
        <w:rPr>
          <w:rFonts w:ascii="Garamond" w:hAnsi="Garamond" w:cs="Garamond"/>
          <w:color w:val="222222"/>
        </w:rPr>
      </w:pPr>
      <w:r w:rsidRPr="003C2A9A">
        <w:rPr>
          <w:rFonts w:ascii="Garamond" w:hAnsi="Garamond" w:cstheme="minorHAnsi"/>
          <w:sz w:val="24"/>
          <w:szCs w:val="24"/>
        </w:rPr>
        <w:tab/>
      </w:r>
    </w:p>
    <w:p w:rsidR="004400D1" w:rsidRPr="003C2A9A" w:rsidRDefault="004400D1" w:rsidP="004400D1">
      <w:pPr>
        <w:widowControl w:val="0"/>
        <w:spacing w:after="0" w:line="240" w:lineRule="auto"/>
        <w:ind w:left="567"/>
        <w:jc w:val="both"/>
        <w:rPr>
          <w:rFonts w:ascii="Garamond" w:hAnsi="Garamond" w:cs="Garamond"/>
          <w:sz w:val="24"/>
          <w:szCs w:val="24"/>
        </w:rPr>
      </w:pPr>
      <w:r w:rsidRPr="003C2A9A">
        <w:rPr>
          <w:rFonts w:ascii="Garamond" w:hAnsi="Garamond" w:cs="Garamond"/>
          <w:sz w:val="24"/>
          <w:szCs w:val="24"/>
        </w:rPr>
        <w:t>A finanszírozás a következő jogszabályok alapján történik:</w:t>
      </w:r>
    </w:p>
    <w:p w:rsidR="004400D1" w:rsidRPr="003C2A9A" w:rsidRDefault="004400D1" w:rsidP="004400D1">
      <w:pPr>
        <w:widowControl w:val="0"/>
        <w:numPr>
          <w:ilvl w:val="1"/>
          <w:numId w:val="38"/>
        </w:numPr>
        <w:tabs>
          <w:tab w:val="left" w:pos="1701"/>
        </w:tabs>
        <w:spacing w:after="0" w:line="240" w:lineRule="auto"/>
        <w:ind w:left="1701" w:hanging="1134"/>
        <w:jc w:val="both"/>
        <w:rPr>
          <w:rFonts w:ascii="Garamond" w:hAnsi="Garamond" w:cs="Garamond"/>
          <w:sz w:val="24"/>
          <w:szCs w:val="24"/>
        </w:rPr>
      </w:pPr>
      <w:r w:rsidRPr="003C2A9A">
        <w:rPr>
          <w:rFonts w:ascii="Garamond" w:hAnsi="Garamond" w:cs="Garamond"/>
          <w:sz w:val="24"/>
          <w:szCs w:val="24"/>
        </w:rPr>
        <w:t>255/2006. (XII. 8.) Korm. rendelet a 2007-2013 programozási időszakban az Európai Regionális Fejlesztési Alapból, az Európai Szociális Alapból és a Kohéziós Alapból származó támogatások felhasználásának alapvető szabályairól és felelős intézményeiről</w:t>
      </w:r>
    </w:p>
    <w:p w:rsidR="004400D1" w:rsidRPr="003C2A9A" w:rsidRDefault="004400D1" w:rsidP="004400D1">
      <w:pPr>
        <w:widowControl w:val="0"/>
        <w:numPr>
          <w:ilvl w:val="1"/>
          <w:numId w:val="38"/>
        </w:numPr>
        <w:tabs>
          <w:tab w:val="left" w:pos="1701"/>
        </w:tabs>
        <w:spacing w:after="0" w:line="240" w:lineRule="auto"/>
        <w:ind w:left="1701" w:hanging="1134"/>
        <w:jc w:val="both"/>
        <w:rPr>
          <w:rFonts w:ascii="Garamond" w:hAnsi="Garamond" w:cs="Garamond"/>
          <w:sz w:val="24"/>
          <w:szCs w:val="24"/>
        </w:rPr>
      </w:pPr>
      <w:r w:rsidRPr="003C2A9A">
        <w:rPr>
          <w:rFonts w:ascii="Garamond" w:hAnsi="Garamond" w:cs="Garamond"/>
          <w:sz w:val="24"/>
          <w:szCs w:val="24"/>
        </w:rPr>
        <w:t>281/2006. (XII. 23.) Korm. rendelet a 2007-2013. programozási időszakban az Európai Regionális Fejlesztési Alapból, az Európai Szociális Alapból és a Kohéziós Alapból származó támogatások fogadásához kapcsolódó pénzügyi lebonyolítási és ellenőrzési rendszerek kialakításáról</w:t>
      </w:r>
    </w:p>
    <w:p w:rsidR="004400D1" w:rsidRPr="003C2A9A" w:rsidRDefault="004400D1" w:rsidP="004400D1">
      <w:pPr>
        <w:widowControl w:val="0"/>
        <w:numPr>
          <w:ilvl w:val="1"/>
          <w:numId w:val="38"/>
        </w:numPr>
        <w:tabs>
          <w:tab w:val="left" w:pos="1701"/>
        </w:tabs>
        <w:spacing w:after="0" w:line="240" w:lineRule="auto"/>
        <w:ind w:left="1701" w:hanging="1134"/>
        <w:jc w:val="both"/>
        <w:rPr>
          <w:rFonts w:ascii="Garamond" w:hAnsi="Garamond" w:cs="Garamond"/>
          <w:sz w:val="24"/>
          <w:szCs w:val="24"/>
        </w:rPr>
      </w:pPr>
      <w:r w:rsidRPr="003C2A9A">
        <w:rPr>
          <w:rFonts w:ascii="Garamond" w:hAnsi="Garamond" w:cs="Garamond"/>
          <w:sz w:val="24"/>
          <w:szCs w:val="24"/>
        </w:rPr>
        <w:t>16/2006. (XII.28.) MeHVM-PM együttes rendelet a 2007-2013 időszakban az Európai Regionális Fejlesztési Alapból, az Európai Szociális Alapból és a Kohéziós Alapból származó támogatások felhasználásának általános eljárási szabályairól;</w:t>
      </w:r>
    </w:p>
    <w:p w:rsidR="004400D1" w:rsidRPr="003C2A9A" w:rsidRDefault="004400D1" w:rsidP="004400D1">
      <w:pPr>
        <w:widowControl w:val="0"/>
        <w:numPr>
          <w:ilvl w:val="1"/>
          <w:numId w:val="38"/>
        </w:numPr>
        <w:tabs>
          <w:tab w:val="left" w:pos="1701"/>
        </w:tabs>
        <w:spacing w:after="0" w:line="240" w:lineRule="auto"/>
        <w:ind w:left="1701" w:hanging="1134"/>
        <w:jc w:val="both"/>
        <w:rPr>
          <w:rFonts w:ascii="Garamond" w:hAnsi="Garamond" w:cs="Garamond"/>
          <w:sz w:val="24"/>
          <w:szCs w:val="24"/>
        </w:rPr>
      </w:pPr>
      <w:r w:rsidRPr="003C2A9A">
        <w:rPr>
          <w:rFonts w:ascii="Garamond" w:hAnsi="Garamond" w:cs="Garamond"/>
          <w:sz w:val="24"/>
          <w:szCs w:val="24"/>
        </w:rPr>
        <w:t>4/2011. (I.28.) Kormányrendelet a 2007-2013 programozási időszakban az Európai Regionális Fejlesztési Alapból, az Európai Szociális Alapból és a Kohéziós Alapból származó támogatások felhasználásának rendjéről</w:t>
      </w:r>
    </w:p>
    <w:p w:rsidR="004400D1" w:rsidRPr="003C2A9A" w:rsidRDefault="004400D1" w:rsidP="004400D1">
      <w:pPr>
        <w:widowControl w:val="0"/>
        <w:numPr>
          <w:ilvl w:val="1"/>
          <w:numId w:val="38"/>
        </w:numPr>
        <w:tabs>
          <w:tab w:val="left" w:pos="1701"/>
        </w:tabs>
        <w:spacing w:after="0" w:line="240" w:lineRule="auto"/>
        <w:ind w:left="1701" w:hanging="1134"/>
        <w:jc w:val="both"/>
        <w:rPr>
          <w:rFonts w:ascii="Garamond" w:hAnsi="Garamond" w:cs="Garamond"/>
          <w:sz w:val="24"/>
          <w:szCs w:val="24"/>
        </w:rPr>
      </w:pPr>
      <w:r w:rsidRPr="003C2A9A">
        <w:rPr>
          <w:rFonts w:ascii="Garamond" w:hAnsi="Garamond" w:cs="Garamond"/>
          <w:sz w:val="24"/>
          <w:szCs w:val="24"/>
        </w:rPr>
        <w:t>2003. évi XCII. törvény az adózás rendjéről;</w:t>
      </w:r>
    </w:p>
    <w:p w:rsidR="004400D1" w:rsidRPr="004400D1" w:rsidRDefault="004400D1" w:rsidP="004400D1">
      <w:pPr>
        <w:pStyle w:val="lfej"/>
        <w:tabs>
          <w:tab w:val="clear" w:pos="4536"/>
          <w:tab w:val="clear" w:pos="9072"/>
          <w:tab w:val="right" w:pos="6237"/>
          <w:tab w:val="left" w:pos="6521"/>
        </w:tabs>
        <w:ind w:left="2498"/>
        <w:jc w:val="both"/>
        <w:rPr>
          <w:rFonts w:ascii="Garamond" w:hAnsi="Garamond"/>
          <w:sz w:val="24"/>
          <w:szCs w:val="24"/>
        </w:rPr>
      </w:pPr>
    </w:p>
    <w:p w:rsidR="004400D1" w:rsidRPr="003C2A9A" w:rsidRDefault="004400D1" w:rsidP="004400D1">
      <w:pPr>
        <w:pStyle w:val="lfej"/>
        <w:tabs>
          <w:tab w:val="clear" w:pos="4536"/>
          <w:tab w:val="clear" w:pos="9072"/>
          <w:tab w:val="right" w:pos="6237"/>
          <w:tab w:val="left" w:pos="6521"/>
        </w:tabs>
        <w:ind w:left="567"/>
        <w:jc w:val="both"/>
        <w:rPr>
          <w:rFonts w:ascii="Garamond" w:hAnsi="Garamond"/>
          <w:sz w:val="24"/>
          <w:szCs w:val="24"/>
        </w:rPr>
      </w:pPr>
      <w:r>
        <w:rPr>
          <w:rFonts w:ascii="Garamond" w:hAnsi="Garamond" w:cstheme="minorHAnsi"/>
          <w:sz w:val="24"/>
          <w:szCs w:val="24"/>
        </w:rPr>
        <w:tab/>
      </w:r>
      <w:r w:rsidRPr="003C2A9A">
        <w:rPr>
          <w:rFonts w:ascii="Garamond" w:hAnsi="Garamond" w:cstheme="minorHAnsi"/>
          <w:sz w:val="24"/>
          <w:szCs w:val="24"/>
        </w:rPr>
        <w:t xml:space="preserve">Szállító </w:t>
      </w:r>
      <w:r w:rsidRPr="003C2A9A">
        <w:rPr>
          <w:rFonts w:ascii="Garamond" w:hAnsi="Garamond"/>
          <w:sz w:val="24"/>
          <w:szCs w:val="24"/>
        </w:rPr>
        <w:t xml:space="preserve">az eredményes átadás-átvételi eljárást követően kiállított Teljesítés igazolás alapján nyújthatja be számláját és annak kötelező mellékleteit a Megrendelőnek. Részszámla kibocsátására nincs lehetőség. </w:t>
      </w:r>
    </w:p>
    <w:p w:rsidR="004400D1" w:rsidRPr="003C2A9A" w:rsidRDefault="004400D1" w:rsidP="004400D1">
      <w:pPr>
        <w:pStyle w:val="lfej"/>
        <w:tabs>
          <w:tab w:val="clear" w:pos="4536"/>
          <w:tab w:val="clear" w:pos="9072"/>
          <w:tab w:val="right" w:pos="6237"/>
          <w:tab w:val="left" w:pos="6521"/>
        </w:tabs>
        <w:ind w:left="567"/>
        <w:jc w:val="both"/>
        <w:rPr>
          <w:rFonts w:ascii="Garamond" w:hAnsi="Garamond"/>
          <w:sz w:val="24"/>
          <w:szCs w:val="24"/>
        </w:rPr>
      </w:pPr>
    </w:p>
    <w:p w:rsidR="004400D1" w:rsidRPr="003C2A9A" w:rsidRDefault="004400D1" w:rsidP="004400D1">
      <w:pPr>
        <w:pStyle w:val="lfej"/>
        <w:tabs>
          <w:tab w:val="clear" w:pos="4536"/>
          <w:tab w:val="clear" w:pos="9072"/>
          <w:tab w:val="right" w:pos="6237"/>
          <w:tab w:val="left" w:pos="6521"/>
        </w:tabs>
        <w:ind w:left="567"/>
        <w:jc w:val="both"/>
        <w:rPr>
          <w:rFonts w:ascii="Garamond" w:hAnsi="Garamond"/>
          <w:sz w:val="24"/>
          <w:szCs w:val="24"/>
        </w:rPr>
      </w:pPr>
      <w:r w:rsidRPr="003C2A9A">
        <w:rPr>
          <w:rFonts w:ascii="Garamond" w:hAnsi="Garamond"/>
          <w:sz w:val="24"/>
          <w:szCs w:val="24"/>
        </w:rPr>
        <w:lastRenderedPageBreak/>
        <w:t>A szerződés tárgyát képező projektelem finanszírozása a KDOP-3.1.1/B-2f-2010-0002 kódszámú projekt forrásaiból – az Európai Regionális Fejlesztési Alapból, a hazai központi költségvetési előirányzatból és az ajánlatkérő saját forrásaiból – szállítói finanszírozással az alábbiak szerint történik:</w:t>
      </w:r>
    </w:p>
    <w:p w:rsidR="004400D1" w:rsidRPr="003C2A9A" w:rsidRDefault="004400D1" w:rsidP="004400D1">
      <w:pPr>
        <w:pStyle w:val="lfej"/>
        <w:tabs>
          <w:tab w:val="clear" w:pos="4536"/>
          <w:tab w:val="clear" w:pos="9072"/>
          <w:tab w:val="right" w:pos="6237"/>
          <w:tab w:val="left" w:pos="6521"/>
        </w:tabs>
        <w:ind w:left="567"/>
        <w:jc w:val="both"/>
        <w:rPr>
          <w:rFonts w:ascii="Garamond" w:hAnsi="Garamond"/>
          <w:sz w:val="24"/>
          <w:szCs w:val="24"/>
        </w:rPr>
      </w:pPr>
    </w:p>
    <w:p w:rsidR="004400D1" w:rsidRPr="003C2A9A" w:rsidRDefault="004400D1" w:rsidP="004400D1">
      <w:pPr>
        <w:pStyle w:val="lfej"/>
        <w:tabs>
          <w:tab w:val="clear" w:pos="4536"/>
          <w:tab w:val="clear" w:pos="9072"/>
          <w:tab w:val="right" w:pos="6237"/>
          <w:tab w:val="left" w:pos="6521"/>
        </w:tabs>
        <w:ind w:left="567"/>
        <w:jc w:val="both"/>
        <w:rPr>
          <w:rFonts w:ascii="Garamond" w:hAnsi="Garamond"/>
          <w:sz w:val="24"/>
          <w:szCs w:val="24"/>
        </w:rPr>
      </w:pPr>
      <w:r w:rsidRPr="003C2A9A">
        <w:rPr>
          <w:rFonts w:ascii="Garamond" w:hAnsi="Garamond"/>
          <w:sz w:val="24"/>
          <w:szCs w:val="24"/>
        </w:rPr>
        <w:t xml:space="preserve">Megrendelő a szerződésben foglaltak alapján Vállalkozó által kiállított számla önerő részét a számla kiállítását követő 30 napon belül átutalja a Vállalkozó bankszámlájára. A számla támogatás része a Közreműködő Szervezet – </w:t>
      </w:r>
      <w:r w:rsidR="00C00701" w:rsidRPr="005F7D59">
        <w:rPr>
          <w:rFonts w:ascii="Garamond" w:hAnsi="Garamond"/>
          <w:sz w:val="24"/>
          <w:szCs w:val="24"/>
        </w:rPr>
        <w:t>Magyar Gazdaságfejlesztési Központ Zrt.</w:t>
      </w:r>
      <w:r w:rsidR="00C00701">
        <w:rPr>
          <w:rFonts w:ascii="Garamond" w:hAnsi="Garamond"/>
          <w:sz w:val="24"/>
          <w:szCs w:val="24"/>
        </w:rPr>
        <w:t xml:space="preserve"> </w:t>
      </w:r>
      <w:r w:rsidRPr="003C2A9A">
        <w:rPr>
          <w:rFonts w:ascii="Garamond" w:hAnsi="Garamond"/>
          <w:sz w:val="24"/>
          <w:szCs w:val="24"/>
        </w:rPr>
        <w:t xml:space="preserve">– által közvetlenül a Vállalkozónak kerül kifizetésre az önerő elutalása és Teljesítés igazolás kiállítása után, a Megrendelő által benyújtott Kifizetési kérelem befogadását és jóváhagyását követő 30 napon belül. </w:t>
      </w:r>
    </w:p>
    <w:p w:rsidR="004400D1" w:rsidRPr="003C2A9A" w:rsidRDefault="004400D1" w:rsidP="004400D1">
      <w:pPr>
        <w:pStyle w:val="lfej"/>
        <w:tabs>
          <w:tab w:val="clear" w:pos="4536"/>
          <w:tab w:val="clear" w:pos="9072"/>
          <w:tab w:val="right" w:pos="6237"/>
          <w:tab w:val="left" w:pos="6521"/>
        </w:tabs>
        <w:ind w:left="567"/>
        <w:jc w:val="both"/>
        <w:rPr>
          <w:rFonts w:ascii="Garamond" w:hAnsi="Garamond"/>
          <w:sz w:val="24"/>
          <w:szCs w:val="24"/>
        </w:rPr>
      </w:pPr>
    </w:p>
    <w:p w:rsidR="004400D1" w:rsidRPr="003C2A9A" w:rsidRDefault="004400D1" w:rsidP="004400D1">
      <w:pPr>
        <w:pStyle w:val="lfej"/>
        <w:tabs>
          <w:tab w:val="clear" w:pos="4536"/>
          <w:tab w:val="clear" w:pos="9072"/>
          <w:tab w:val="right" w:pos="6237"/>
          <w:tab w:val="left" w:pos="6521"/>
        </w:tabs>
        <w:ind w:left="567"/>
        <w:jc w:val="both"/>
        <w:rPr>
          <w:rFonts w:ascii="Garamond" w:hAnsi="Garamond"/>
          <w:sz w:val="24"/>
          <w:szCs w:val="24"/>
        </w:rPr>
      </w:pPr>
      <w:r w:rsidRPr="003C2A9A">
        <w:rPr>
          <w:rFonts w:ascii="Garamond" w:hAnsi="Garamond"/>
          <w:sz w:val="24"/>
          <w:szCs w:val="24"/>
        </w:rPr>
        <w:t xml:space="preserve">Ajánlatkérő tájékoztatja ajánlattevőt, hogy a Közreműködő Szervezet – </w:t>
      </w:r>
      <w:r w:rsidR="00C00701" w:rsidRPr="005F7D59">
        <w:rPr>
          <w:rFonts w:ascii="Garamond" w:hAnsi="Garamond"/>
          <w:sz w:val="24"/>
          <w:szCs w:val="24"/>
        </w:rPr>
        <w:t>Magyar Gazdaságfejlesztési Központ Zrt.</w:t>
      </w:r>
      <w:r w:rsidR="00C00701">
        <w:rPr>
          <w:rFonts w:ascii="Garamond" w:hAnsi="Garamond"/>
          <w:sz w:val="24"/>
          <w:szCs w:val="24"/>
        </w:rPr>
        <w:t xml:space="preserve"> </w:t>
      </w:r>
      <w:r w:rsidRPr="003C2A9A">
        <w:rPr>
          <w:rFonts w:ascii="Garamond" w:hAnsi="Garamond"/>
          <w:sz w:val="24"/>
          <w:szCs w:val="24"/>
        </w:rPr>
        <w:t xml:space="preserve">– a Megrendelőt a kifizetési kérelmet érintően hiánypótlásra szólíthatja fel. A fizetési határidőbe a Megrendelő által a hiánypótlásra igénybe vett időtartam nem számít bele.  </w:t>
      </w:r>
    </w:p>
    <w:p w:rsidR="004400D1" w:rsidRDefault="004400D1" w:rsidP="00C00701">
      <w:pPr>
        <w:pStyle w:val="NormlWeb"/>
        <w:spacing w:before="0" w:beforeAutospacing="0" w:after="0" w:afterAutospacing="0"/>
        <w:ind w:left="567" w:right="150"/>
        <w:jc w:val="both"/>
        <w:rPr>
          <w:rFonts w:ascii="Garamond" w:hAnsi="Garamond" w:cs="Garamond"/>
          <w:color w:val="222222"/>
        </w:rPr>
      </w:pPr>
    </w:p>
    <w:p w:rsidR="00C00701" w:rsidRPr="00C00701" w:rsidRDefault="00C00701" w:rsidP="00C00701">
      <w:pPr>
        <w:pStyle w:val="NormlWeb"/>
        <w:spacing w:before="0" w:beforeAutospacing="0" w:after="0" w:afterAutospacing="0"/>
        <w:ind w:left="567" w:right="150"/>
        <w:jc w:val="both"/>
        <w:rPr>
          <w:rFonts w:ascii="Garamond" w:hAnsi="Garamond" w:cs="Garamond"/>
          <w:color w:val="222222"/>
        </w:rPr>
      </w:pPr>
      <w:r w:rsidRPr="00C00701">
        <w:rPr>
          <w:rFonts w:ascii="Garamond" w:hAnsi="Garamond" w:cs="Garamond"/>
          <w:color w:val="222222"/>
        </w:rPr>
        <w:t>Ajánlattevő a 4/2011 (I.25) Ko</w:t>
      </w:r>
      <w:r w:rsidR="00C83489">
        <w:rPr>
          <w:rFonts w:ascii="Garamond" w:hAnsi="Garamond" w:cs="Garamond"/>
          <w:color w:val="222222"/>
        </w:rPr>
        <w:t>rm. rendelet 57. § (1b) bekezdés</w:t>
      </w:r>
      <w:r w:rsidRPr="00C00701">
        <w:rPr>
          <w:rFonts w:ascii="Garamond" w:hAnsi="Garamond" w:cs="Garamond"/>
          <w:color w:val="222222"/>
        </w:rPr>
        <w:t xml:space="preserve"> alapján szerződés elszámolható összege 30%-ának megfelelő mértékű szállítói előleg kifizetését kérheti, előleg visszafizetési garancia ellenében. </w:t>
      </w:r>
      <w:r w:rsidR="00C83489" w:rsidRPr="00C83489">
        <w:rPr>
          <w:rFonts w:ascii="Garamond" w:hAnsi="Garamond" w:cs="Garamond"/>
          <w:color w:val="222222"/>
        </w:rPr>
        <w:t>A szállítói előleg igénylésére a 4/2011 (I.28.) Korm.rendelet 57.§ (1c)-(1g) bekezdés az irányadó</w:t>
      </w:r>
      <w:r w:rsidR="00405754">
        <w:rPr>
          <w:rFonts w:ascii="Garamond" w:hAnsi="Garamond" w:cs="Garamond"/>
          <w:color w:val="222222"/>
        </w:rPr>
        <w:t>, valamint az 57.§ (1g) bekezdése alapján az NFÜ által kiadott útmutató</w:t>
      </w:r>
      <w:r w:rsidR="00C83489" w:rsidRPr="00C83489">
        <w:rPr>
          <w:rFonts w:ascii="Garamond" w:hAnsi="Garamond" w:cs="Garamond"/>
          <w:color w:val="222222"/>
        </w:rPr>
        <w:t xml:space="preserve">. </w:t>
      </w:r>
      <w:r w:rsidRPr="00C00701">
        <w:rPr>
          <w:rFonts w:ascii="Garamond" w:hAnsi="Garamond" w:cs="Garamond"/>
          <w:color w:val="222222"/>
        </w:rPr>
        <w:t xml:space="preserve">A nyertes ajánlattevő az előleg visszafizetési biztosítékot legkésőbb az előlegszámla kibocsátásának időpontjáig köteles az NFÜ részére nyújtani. Az </w:t>
      </w:r>
      <w:r w:rsidR="003E19DD" w:rsidRPr="003E19DD">
        <w:rPr>
          <w:rFonts w:ascii="Garamond" w:hAnsi="Garamond" w:cs="Garamond"/>
          <w:color w:val="222222"/>
        </w:rPr>
        <w:t>előleg visszafizetési biztosíték mértéke, illetve összege tekintetében nyertes ajánlattevő a 368/2011. (XII. 31.) Korm. rendelet 77. § (1a) bekezdése alapján a közbeszerzési eljárás alapján megkötött szerződés elszámolható összegének 10%-a erejéig mentesül a biztosítéknyújtás kötelezettsége alól, a maradék összeg tekintetében nyertes ajánlattevő</w:t>
      </w:r>
      <w:r w:rsidR="003E19DD">
        <w:rPr>
          <w:rFonts w:ascii="Garamond" w:hAnsi="Garamond" w:cs="Garamond"/>
          <w:color w:val="222222"/>
        </w:rPr>
        <w:t xml:space="preserve"> köteles biztosítékot nyújtani.</w:t>
      </w:r>
      <w:r w:rsidRPr="00C00701">
        <w:rPr>
          <w:rFonts w:ascii="Garamond" w:hAnsi="Garamond" w:cs="Garamond"/>
          <w:color w:val="222222"/>
        </w:rPr>
        <w:t xml:space="preserve"> </w:t>
      </w:r>
      <w:r w:rsidR="00C83489">
        <w:rPr>
          <w:rFonts w:ascii="Garamond" w:hAnsi="Garamond" w:cs="Garamond"/>
          <w:color w:val="222222"/>
        </w:rPr>
        <w:t>A</w:t>
      </w:r>
      <w:r w:rsidR="00C83489" w:rsidRPr="00C83489">
        <w:rPr>
          <w:rFonts w:ascii="Garamond" w:hAnsi="Garamond" w:cs="Garamond"/>
          <w:color w:val="222222"/>
        </w:rPr>
        <w:t xml:space="preserve">z </w:t>
      </w:r>
      <w:r w:rsidR="00C83489">
        <w:rPr>
          <w:rFonts w:ascii="Garamond" w:hAnsi="Garamond" w:cs="Garamond"/>
          <w:color w:val="222222"/>
        </w:rPr>
        <w:t xml:space="preserve">esetlegesen igényelt </w:t>
      </w:r>
      <w:r w:rsidR="00C83489" w:rsidRPr="00C83489">
        <w:rPr>
          <w:rFonts w:ascii="Garamond" w:hAnsi="Garamond" w:cs="Garamond"/>
          <w:color w:val="222222"/>
        </w:rPr>
        <w:t xml:space="preserve">előleg a </w:t>
      </w:r>
      <w:r w:rsidR="00C83489">
        <w:rPr>
          <w:rFonts w:ascii="Garamond" w:hAnsi="Garamond" w:cs="Garamond"/>
          <w:color w:val="222222"/>
        </w:rPr>
        <w:t xml:space="preserve">teljesítést követően beadott </w:t>
      </w:r>
      <w:r w:rsidR="00C83489" w:rsidRPr="00C83489">
        <w:rPr>
          <w:rFonts w:ascii="Garamond" w:hAnsi="Garamond" w:cs="Garamond"/>
          <w:color w:val="222222"/>
        </w:rPr>
        <w:t>számlából kerül levonásra.</w:t>
      </w:r>
    </w:p>
    <w:p w:rsidR="00C00701" w:rsidRPr="003C2A9A" w:rsidRDefault="00C00701" w:rsidP="0074607F">
      <w:pPr>
        <w:pStyle w:val="NormlWeb"/>
        <w:spacing w:before="0" w:beforeAutospacing="0" w:after="0" w:afterAutospacing="0"/>
        <w:ind w:right="150"/>
        <w:jc w:val="both"/>
        <w:rPr>
          <w:rFonts w:ascii="Garamond" w:hAnsi="Garamond" w:cs="Garamond"/>
          <w:color w:val="222222"/>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Annak meghatározása, hogy az ajánlattevő tehet-e többváltozatú ajánlatot:</w:t>
      </w:r>
    </w:p>
    <w:p w:rsidR="00744571" w:rsidRPr="003C2A9A" w:rsidRDefault="00744571" w:rsidP="0074607F">
      <w:pPr>
        <w:spacing w:after="0" w:line="240" w:lineRule="auto"/>
        <w:ind w:left="567" w:hanging="567"/>
        <w:jc w:val="both"/>
        <w:rPr>
          <w:rFonts w:ascii="Garamond" w:hAnsi="Garamond" w:cs="Garamond"/>
          <w:sz w:val="24"/>
          <w:szCs w:val="24"/>
        </w:rPr>
      </w:pPr>
    </w:p>
    <w:p w:rsidR="00744571" w:rsidRPr="003C2A9A" w:rsidRDefault="00744571" w:rsidP="0074607F">
      <w:pPr>
        <w:spacing w:after="0" w:line="240" w:lineRule="auto"/>
        <w:ind w:left="567"/>
        <w:jc w:val="both"/>
        <w:rPr>
          <w:rFonts w:ascii="Garamond" w:hAnsi="Garamond" w:cs="Garamond"/>
          <w:b/>
          <w:bCs/>
          <w:sz w:val="24"/>
          <w:szCs w:val="24"/>
        </w:rPr>
      </w:pPr>
      <w:r w:rsidRPr="003C2A9A">
        <w:rPr>
          <w:rFonts w:ascii="Garamond" w:hAnsi="Garamond" w:cs="Garamond"/>
          <w:sz w:val="24"/>
          <w:szCs w:val="24"/>
        </w:rPr>
        <w:t>Ajánlattevő nem tehet többváltozatú ajánlatot.</w:t>
      </w:r>
    </w:p>
    <w:p w:rsidR="00744571" w:rsidRPr="003C2A9A" w:rsidRDefault="00744571" w:rsidP="0074607F">
      <w:pPr>
        <w:spacing w:after="0" w:line="240" w:lineRule="auto"/>
        <w:jc w:val="both"/>
        <w:rPr>
          <w:rFonts w:ascii="Garamond" w:hAnsi="Garamond" w:cs="Garamond"/>
          <w:b/>
          <w:bCs/>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 xml:space="preserve">Annak meghatározása, hogy az ajánlattevő a beszerzés tárgyának egy részére tehet-e ajánlatot: </w:t>
      </w:r>
    </w:p>
    <w:p w:rsidR="00744571" w:rsidRPr="003C2A9A" w:rsidRDefault="00744571" w:rsidP="0074607F">
      <w:pPr>
        <w:spacing w:after="0" w:line="240" w:lineRule="auto"/>
        <w:ind w:left="567" w:hanging="567"/>
        <w:jc w:val="both"/>
        <w:rPr>
          <w:rFonts w:ascii="Garamond" w:hAnsi="Garamond" w:cs="Garamond"/>
          <w:sz w:val="24"/>
          <w:szCs w:val="24"/>
        </w:rPr>
      </w:pPr>
    </w:p>
    <w:p w:rsidR="00744571" w:rsidRPr="003C2A9A" w:rsidRDefault="00744571" w:rsidP="0074607F">
      <w:pPr>
        <w:spacing w:after="0" w:line="240" w:lineRule="auto"/>
        <w:ind w:left="567"/>
        <w:jc w:val="both"/>
        <w:rPr>
          <w:rFonts w:ascii="Garamond" w:hAnsi="Garamond" w:cs="Garamond"/>
          <w:sz w:val="24"/>
          <w:szCs w:val="24"/>
        </w:rPr>
      </w:pPr>
      <w:r w:rsidRPr="003C2A9A">
        <w:rPr>
          <w:rFonts w:ascii="Garamond" w:hAnsi="Garamond" w:cs="Garamond"/>
          <w:sz w:val="24"/>
          <w:szCs w:val="24"/>
        </w:rPr>
        <w:t xml:space="preserve">Ajánlatkérő tárgyi közbeszerzési eljárásban </w:t>
      </w:r>
      <w:r w:rsidR="00083A3C" w:rsidRPr="003C2A9A">
        <w:rPr>
          <w:rFonts w:ascii="Garamond" w:hAnsi="Garamond" w:cs="Garamond"/>
          <w:sz w:val="24"/>
          <w:szCs w:val="24"/>
        </w:rPr>
        <w:t xml:space="preserve">nem tesz lehetővé részajánlat tételét. </w:t>
      </w:r>
    </w:p>
    <w:p w:rsidR="00744571" w:rsidRPr="003C2A9A" w:rsidRDefault="00744571" w:rsidP="0074607F">
      <w:pPr>
        <w:spacing w:after="0" w:line="240" w:lineRule="auto"/>
        <w:jc w:val="both"/>
        <w:rPr>
          <w:rFonts w:ascii="Garamond" w:hAnsi="Garamond" w:cs="Garamond"/>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Az ajánlatok elbírálásának szempontja:</w:t>
      </w:r>
    </w:p>
    <w:p w:rsidR="00744571" w:rsidRPr="003C2A9A" w:rsidRDefault="00744571" w:rsidP="0074607F">
      <w:pPr>
        <w:spacing w:after="0" w:line="240" w:lineRule="auto"/>
        <w:jc w:val="both"/>
        <w:rPr>
          <w:rFonts w:ascii="Garamond" w:hAnsi="Garamond" w:cs="Garamond"/>
          <w:sz w:val="24"/>
          <w:szCs w:val="24"/>
        </w:rPr>
      </w:pPr>
    </w:p>
    <w:p w:rsidR="00744571" w:rsidRPr="003C2A9A" w:rsidRDefault="00744571" w:rsidP="0074607F">
      <w:pPr>
        <w:tabs>
          <w:tab w:val="left" w:pos="6300"/>
        </w:tabs>
        <w:spacing w:after="0" w:line="240" w:lineRule="auto"/>
        <w:ind w:left="567"/>
        <w:jc w:val="both"/>
        <w:rPr>
          <w:rFonts w:ascii="Garamond" w:hAnsi="Garamond" w:cs="Garamond"/>
          <w:color w:val="000000"/>
          <w:sz w:val="24"/>
          <w:szCs w:val="24"/>
        </w:rPr>
      </w:pPr>
      <w:r w:rsidRPr="003C2A9A">
        <w:rPr>
          <w:rFonts w:ascii="Garamond" w:hAnsi="Garamond" w:cs="Garamond"/>
          <w:color w:val="000000"/>
          <w:sz w:val="24"/>
          <w:szCs w:val="24"/>
        </w:rPr>
        <w:t>Ajánlatkérő az ajánlatokat az ajánlatkérő képviseletében eljáró előterjesztése alapján, az ajánlatkérő által létrehozott Bíráló Bizottság javaslatát figyelembe véve a Kbt. 71. § (2) bekezdésének a) pontja szerint a</w:t>
      </w:r>
      <w:r w:rsidR="00083A3C" w:rsidRPr="003C2A9A">
        <w:rPr>
          <w:rFonts w:ascii="Garamond" w:hAnsi="Garamond" w:cs="Garamond"/>
          <w:color w:val="000000"/>
          <w:sz w:val="24"/>
          <w:szCs w:val="24"/>
        </w:rPr>
        <w:t xml:space="preserve"> </w:t>
      </w:r>
      <w:r w:rsidRPr="003C2A9A">
        <w:rPr>
          <w:rFonts w:ascii="Garamond" w:hAnsi="Garamond" w:cs="Garamond"/>
          <w:b/>
          <w:bCs/>
          <w:i/>
          <w:iCs/>
          <w:color w:val="000000"/>
          <w:sz w:val="24"/>
          <w:szCs w:val="24"/>
        </w:rPr>
        <w:t>„legalacsonyabb összegű ellenszolgáltatást tartalmazó ajánlat”</w:t>
      </w:r>
      <w:r w:rsidRPr="003C2A9A">
        <w:rPr>
          <w:rFonts w:ascii="Garamond" w:hAnsi="Garamond" w:cs="Garamond"/>
          <w:color w:val="000000"/>
          <w:sz w:val="24"/>
          <w:szCs w:val="24"/>
        </w:rPr>
        <w:t xml:space="preserve"> elve alapján értékeli.</w:t>
      </w:r>
    </w:p>
    <w:p w:rsidR="00744571" w:rsidRPr="003C2A9A" w:rsidRDefault="00744571" w:rsidP="0074607F">
      <w:pPr>
        <w:tabs>
          <w:tab w:val="left" w:pos="6300"/>
        </w:tabs>
        <w:spacing w:after="0" w:line="240" w:lineRule="auto"/>
        <w:ind w:left="567"/>
        <w:jc w:val="both"/>
        <w:rPr>
          <w:rFonts w:ascii="Garamond" w:hAnsi="Garamond" w:cs="Garamond"/>
          <w:color w:val="000000"/>
          <w:sz w:val="24"/>
          <w:szCs w:val="24"/>
        </w:rPr>
      </w:pPr>
    </w:p>
    <w:p w:rsidR="00744571" w:rsidRPr="003C2A9A" w:rsidRDefault="00744571" w:rsidP="0074607F">
      <w:pPr>
        <w:spacing w:after="0" w:line="240" w:lineRule="auto"/>
        <w:ind w:left="567"/>
        <w:jc w:val="both"/>
        <w:rPr>
          <w:rFonts w:ascii="Garamond" w:hAnsi="Garamond" w:cs="Garamond"/>
          <w:sz w:val="24"/>
          <w:szCs w:val="24"/>
          <w:lang w:eastAsia="zh-CN"/>
        </w:rPr>
      </w:pPr>
      <w:r w:rsidRPr="003C2A9A">
        <w:rPr>
          <w:rFonts w:ascii="Garamond" w:hAnsi="Garamond" w:cs="Garamond"/>
          <w:sz w:val="24"/>
          <w:szCs w:val="24"/>
          <w:u w:val="single"/>
          <w:lang w:eastAsia="zh-CN"/>
        </w:rPr>
        <w:t>Ajánlattevő az ajánlati árat részenként egyösszegű ajánlati összárként köteles megadni nettó forintban,</w:t>
      </w:r>
      <w:r w:rsidRPr="003C2A9A">
        <w:rPr>
          <w:rFonts w:ascii="Garamond" w:hAnsi="Garamond" w:cs="Garamond"/>
          <w:sz w:val="24"/>
          <w:szCs w:val="24"/>
          <w:lang w:eastAsia="zh-CN"/>
        </w:rPr>
        <w:t xml:space="preserve"> külön feltüntetve az ÁFA mértékét. </w:t>
      </w:r>
    </w:p>
    <w:p w:rsidR="00744571" w:rsidRPr="003C2A9A" w:rsidRDefault="00744571" w:rsidP="0074607F">
      <w:pPr>
        <w:spacing w:after="0" w:line="240" w:lineRule="auto"/>
        <w:ind w:left="567"/>
        <w:jc w:val="both"/>
        <w:rPr>
          <w:rFonts w:ascii="Garamond" w:hAnsi="Garamond" w:cs="Garamond"/>
          <w:sz w:val="24"/>
          <w:szCs w:val="24"/>
          <w:lang w:eastAsia="zh-CN"/>
        </w:rPr>
      </w:pPr>
    </w:p>
    <w:p w:rsidR="00744571" w:rsidRPr="003C2A9A" w:rsidRDefault="00744571" w:rsidP="0074607F">
      <w:pPr>
        <w:spacing w:after="0" w:line="240" w:lineRule="auto"/>
        <w:ind w:left="567"/>
        <w:jc w:val="both"/>
        <w:rPr>
          <w:rFonts w:ascii="Garamond" w:hAnsi="Garamond" w:cs="Garamond"/>
          <w:sz w:val="24"/>
          <w:szCs w:val="24"/>
          <w:lang w:eastAsia="zh-CN"/>
        </w:rPr>
      </w:pPr>
      <w:r w:rsidRPr="003C2A9A">
        <w:rPr>
          <w:rFonts w:ascii="Garamond" w:hAnsi="Garamond" w:cs="Garamond"/>
          <w:sz w:val="24"/>
          <w:szCs w:val="24"/>
          <w:lang w:eastAsia="zh-CN"/>
        </w:rPr>
        <w:t xml:space="preserve">Az ajánlatkérő a Kbt. 72.§ (3) bekezdés a) pontja alapján jogosult közjegyző jelenlétében sorsolást tartani és a sorsolás alapján kiválasztott ajánlattevőt az eljárás nyertesének </w:t>
      </w:r>
      <w:r w:rsidRPr="003C2A9A">
        <w:rPr>
          <w:rFonts w:ascii="Garamond" w:hAnsi="Garamond" w:cs="Garamond"/>
          <w:sz w:val="24"/>
          <w:szCs w:val="24"/>
          <w:lang w:eastAsia="zh-CN"/>
        </w:rPr>
        <w:lastRenderedPageBreak/>
        <w:t>nyilvánítani, ha a legalacsonyabb összegű ellenszolgáltatást két vagy több ajánlat azonos összegben tartalmazza.</w:t>
      </w:r>
    </w:p>
    <w:p w:rsidR="00744571" w:rsidRPr="003C2A9A" w:rsidRDefault="00744571" w:rsidP="0074607F">
      <w:pPr>
        <w:tabs>
          <w:tab w:val="left" w:pos="6300"/>
        </w:tabs>
        <w:spacing w:after="0" w:line="240" w:lineRule="auto"/>
        <w:jc w:val="both"/>
        <w:rPr>
          <w:rFonts w:ascii="Garamond" w:hAnsi="Garamond" w:cs="Garamond"/>
          <w:color w:val="000000"/>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Kiegészítő tájékoztatás kérése:</w:t>
      </w:r>
    </w:p>
    <w:p w:rsidR="00744571" w:rsidRPr="003C2A9A" w:rsidRDefault="00744571" w:rsidP="0074607F">
      <w:pPr>
        <w:suppressAutoHyphens/>
        <w:spacing w:after="0" w:line="240" w:lineRule="auto"/>
        <w:ind w:left="567"/>
        <w:jc w:val="both"/>
        <w:rPr>
          <w:rFonts w:ascii="Garamond" w:hAnsi="Garamond" w:cs="Garamond"/>
          <w:b/>
          <w:bCs/>
          <w:i/>
          <w:iCs/>
          <w:sz w:val="24"/>
          <w:szCs w:val="24"/>
          <w:u w:val="single"/>
        </w:rPr>
      </w:pPr>
    </w:p>
    <w:p w:rsidR="00DF53C6" w:rsidRPr="00DB4E88" w:rsidRDefault="00DF53C6" w:rsidP="00DF53C6">
      <w:pPr>
        <w:suppressAutoHyphens/>
        <w:spacing w:after="0" w:line="240" w:lineRule="auto"/>
        <w:ind w:left="567"/>
        <w:jc w:val="both"/>
        <w:rPr>
          <w:rFonts w:ascii="Garamond" w:hAnsi="Garamond" w:cs="Garamond"/>
          <w:bCs/>
          <w:sz w:val="24"/>
          <w:szCs w:val="24"/>
        </w:rPr>
      </w:pPr>
      <w:r w:rsidRPr="00DB4E88">
        <w:rPr>
          <w:rFonts w:ascii="Garamond" w:hAnsi="Garamond" w:cs="Garamond"/>
          <w:bCs/>
          <w:sz w:val="24"/>
          <w:szCs w:val="24"/>
        </w:rPr>
        <w:t>Az ajánlattevő az ajánlattételi felhívásban és dokumentációban meghatározottakkal kapcsolatban az ajánlattételi határidőt megelőzően írásban kiegészítő információkért fordulhat az eljáróhoz, aki a kért információt a Kbt. 122.§ (5) bekezdése alapján az ajánlattételi határidő lejárta előtt ésszerű időben írásban megadja. A tájékoztatás tartalmát valamennyi ajánlattevő megkapja. Az írásbeli tájékoztatás a Kbt. 45. § (3) bekezdésében maghatározott határidő betartása mellett oly módon kérhető, hogy a kérdéseknek a határidő lejártának napján meg kell érkezniük ajánlatkérő megbízottjához fax vagy e-mail útján. Ajánlattevő a kiegészítő tájékoztatás iránti kérelemben foglalt kérdéseit a kiegészítő tájékoztatás iránti kérelem előterjesztésével egyidejűleg, a kiegészítő tájékoztatás</w:t>
      </w:r>
      <w:r>
        <w:rPr>
          <w:rFonts w:ascii="Garamond" w:hAnsi="Garamond" w:cs="Garamond"/>
          <w:bCs/>
          <w:sz w:val="24"/>
          <w:szCs w:val="24"/>
        </w:rPr>
        <w:t xml:space="preserve"> gyorsítása</w:t>
      </w:r>
      <w:r w:rsidRPr="00DB4E88">
        <w:rPr>
          <w:rFonts w:ascii="Garamond" w:hAnsi="Garamond" w:cs="Garamond"/>
          <w:bCs/>
          <w:sz w:val="24"/>
          <w:szCs w:val="24"/>
        </w:rPr>
        <w:t xml:space="preserve"> érdekében s</w:t>
      </w:r>
      <w:r>
        <w:rPr>
          <w:rFonts w:ascii="Garamond" w:hAnsi="Garamond" w:cs="Garamond"/>
          <w:bCs/>
          <w:sz w:val="24"/>
          <w:szCs w:val="24"/>
        </w:rPr>
        <w:t>zíveskedjen elektronikus úton a</w:t>
      </w:r>
      <w:r w:rsidRPr="00DB4E88">
        <w:rPr>
          <w:rFonts w:ascii="Garamond" w:hAnsi="Garamond" w:cs="Garamond"/>
          <w:bCs/>
          <w:sz w:val="24"/>
          <w:szCs w:val="24"/>
        </w:rPr>
        <w:t xml:space="preserve"> </w:t>
      </w:r>
      <w:r>
        <w:rPr>
          <w:rFonts w:ascii="Garamond" w:hAnsi="Garamond" w:cs="Garamond"/>
          <w:b/>
          <w:bCs/>
          <w:i/>
          <w:sz w:val="24"/>
          <w:szCs w:val="24"/>
        </w:rPr>
        <w:t>perger.kristof@provitalzrt.hu</w:t>
      </w:r>
      <w:r w:rsidRPr="00DB4E88">
        <w:rPr>
          <w:rFonts w:ascii="Garamond" w:hAnsi="Garamond" w:cs="Garamond"/>
          <w:bCs/>
          <w:sz w:val="24"/>
          <w:szCs w:val="24"/>
        </w:rPr>
        <w:t xml:space="preserve"> email címre is eljuttatni szerkeszthető formában is.</w:t>
      </w:r>
    </w:p>
    <w:p w:rsidR="00DF53C6" w:rsidRPr="00DB4E88" w:rsidRDefault="00DF53C6" w:rsidP="00DF53C6">
      <w:pPr>
        <w:suppressAutoHyphens/>
        <w:spacing w:after="0" w:line="240" w:lineRule="auto"/>
        <w:ind w:left="567"/>
        <w:jc w:val="both"/>
        <w:rPr>
          <w:rFonts w:ascii="Garamond" w:hAnsi="Garamond" w:cs="Garamond"/>
          <w:bCs/>
          <w:sz w:val="24"/>
          <w:szCs w:val="24"/>
        </w:rPr>
      </w:pPr>
    </w:p>
    <w:p w:rsidR="00DF53C6" w:rsidRPr="00DB4E88" w:rsidRDefault="00DF53C6" w:rsidP="00DF53C6">
      <w:pPr>
        <w:suppressAutoHyphens/>
        <w:spacing w:after="0" w:line="240" w:lineRule="auto"/>
        <w:ind w:left="567"/>
        <w:jc w:val="both"/>
        <w:rPr>
          <w:rFonts w:ascii="Garamond" w:hAnsi="Garamond" w:cs="Garamond"/>
          <w:bCs/>
          <w:sz w:val="24"/>
          <w:szCs w:val="24"/>
        </w:rPr>
      </w:pPr>
      <w:r w:rsidRPr="00DB4E88">
        <w:rPr>
          <w:rFonts w:ascii="Garamond" w:hAnsi="Garamond" w:cs="Garamond"/>
          <w:bCs/>
          <w:sz w:val="24"/>
          <w:szCs w:val="24"/>
        </w:rPr>
        <w:t>Az ajánlatkérő és a képviseletében eljáró megbízott felhívja az ajánlattevők figyelmét, hogy a kérdések feltételére nyitva álló határidő lejártát követően, a kiegészítő tájékoztatást az ajánlatkérőnek csak akkor kell megadnia, ha a tájékoztatás elkészítése és megküldése még az ajánlattételi határidő letelte előtt lehetséges. Az ajánlatkérő és a képviseletében eljáró megbízott az ajánlattételi határidő lejártát követően egészen az eredményhirdetésig az ajánlattevők megkereséseire, kérdéseire nem válaszol.</w:t>
      </w:r>
    </w:p>
    <w:p w:rsidR="00781E03" w:rsidRPr="003C2A9A" w:rsidRDefault="00781E03" w:rsidP="0074607F">
      <w:pPr>
        <w:spacing w:after="0" w:line="240" w:lineRule="auto"/>
        <w:ind w:left="567"/>
        <w:jc w:val="both"/>
        <w:rPr>
          <w:rFonts w:ascii="Garamond" w:hAnsi="Garamond" w:cs="Garamond"/>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 kizáró okok:</w:t>
      </w:r>
    </w:p>
    <w:p w:rsidR="00744571" w:rsidRPr="003C2A9A" w:rsidRDefault="00744571" w:rsidP="0074607F">
      <w:pPr>
        <w:suppressAutoHyphens/>
        <w:spacing w:after="0" w:line="240" w:lineRule="auto"/>
        <w:ind w:left="567"/>
        <w:jc w:val="both"/>
        <w:rPr>
          <w:rFonts w:ascii="Garamond" w:hAnsi="Garamond" w:cs="Garamond"/>
          <w:i/>
          <w:iCs/>
          <w:sz w:val="24"/>
          <w:szCs w:val="24"/>
          <w:lang w:eastAsia="ar-SA"/>
        </w:rPr>
      </w:pPr>
    </w:p>
    <w:p w:rsidR="00DF53C6" w:rsidRPr="007A7FCE" w:rsidRDefault="00DF53C6" w:rsidP="00DF53C6">
      <w:pPr>
        <w:suppressAutoHyphens/>
        <w:spacing w:after="0" w:line="240" w:lineRule="auto"/>
        <w:ind w:left="567"/>
        <w:jc w:val="both"/>
        <w:rPr>
          <w:rFonts w:ascii="Garamond" w:hAnsi="Garamond" w:cs="Garamond"/>
          <w:i/>
          <w:iCs/>
          <w:sz w:val="24"/>
          <w:szCs w:val="24"/>
          <w:lang w:eastAsia="ar-SA"/>
        </w:rPr>
      </w:pPr>
      <w:r w:rsidRPr="007A7FCE">
        <w:rPr>
          <w:rFonts w:ascii="Garamond" w:hAnsi="Garamond" w:cs="Garamond"/>
          <w:i/>
          <w:iCs/>
          <w:sz w:val="24"/>
          <w:szCs w:val="24"/>
          <w:lang w:eastAsia="ar-SA"/>
        </w:rPr>
        <w:t>Az előírások teljesítésének igazolásához szükséges adatok és a megkövetelt igazolási mód:</w:t>
      </w:r>
    </w:p>
    <w:p w:rsidR="00DF53C6" w:rsidRPr="007A7FCE" w:rsidRDefault="00DF53C6" w:rsidP="00DF53C6">
      <w:pPr>
        <w:spacing w:after="0" w:line="240" w:lineRule="auto"/>
        <w:ind w:left="567"/>
        <w:jc w:val="both"/>
        <w:rPr>
          <w:rFonts w:ascii="Garamond" w:hAnsi="Garamond"/>
          <w:sz w:val="24"/>
          <w:szCs w:val="24"/>
        </w:rPr>
      </w:pPr>
    </w:p>
    <w:p w:rsidR="00DF53C6" w:rsidRPr="004658BD" w:rsidRDefault="00DF53C6" w:rsidP="00DF53C6">
      <w:pPr>
        <w:spacing w:after="0" w:line="240" w:lineRule="auto"/>
        <w:ind w:left="567"/>
        <w:jc w:val="both"/>
        <w:rPr>
          <w:rFonts w:ascii="Garamond" w:hAnsi="Garamond" w:cs="Garamond"/>
          <w:sz w:val="24"/>
          <w:szCs w:val="24"/>
        </w:rPr>
      </w:pPr>
      <w:r w:rsidRPr="004658BD">
        <w:rPr>
          <w:rFonts w:ascii="Garamond" w:hAnsi="Garamond" w:cs="Garamond"/>
          <w:sz w:val="24"/>
          <w:szCs w:val="24"/>
        </w:rPr>
        <w:t>1) Az eljárásban nem lehet ajánlattevő, alvállalkozó, alkalmasság igazolásában részt vevő gazdasági szereplő, akivel szemben az alábbi feltételek bármelyike fennáll:</w:t>
      </w:r>
    </w:p>
    <w:p w:rsidR="00DF53C6" w:rsidRDefault="00DF53C6" w:rsidP="00DF53C6">
      <w:pPr>
        <w:spacing w:after="0" w:line="240" w:lineRule="auto"/>
        <w:ind w:left="567"/>
        <w:jc w:val="both"/>
        <w:rPr>
          <w:rFonts w:ascii="Garamond" w:hAnsi="Garamond" w:cs="Garamond"/>
          <w:sz w:val="24"/>
          <w:szCs w:val="24"/>
        </w:rPr>
      </w:pPr>
      <w:r>
        <w:rPr>
          <w:rFonts w:ascii="Garamond" w:hAnsi="Garamond" w:cs="Garamond"/>
          <w:sz w:val="24"/>
          <w:szCs w:val="24"/>
        </w:rPr>
        <w:t xml:space="preserve">Az ajánlattevővel </w:t>
      </w:r>
      <w:r w:rsidRPr="004658BD">
        <w:rPr>
          <w:rFonts w:ascii="Garamond" w:hAnsi="Garamond" w:cs="Garamond"/>
          <w:sz w:val="24"/>
          <w:szCs w:val="24"/>
        </w:rPr>
        <w:t>szemben a Kbt. 56.§ (1) bekezdésében, az 56.§ (2) bekezdésében meghatározott kizáró okok bármelyike fennáll.</w:t>
      </w:r>
    </w:p>
    <w:p w:rsidR="00DF53C6" w:rsidRPr="004658BD" w:rsidRDefault="00DF53C6" w:rsidP="00DF53C6">
      <w:pPr>
        <w:spacing w:after="0" w:line="240" w:lineRule="auto"/>
        <w:ind w:left="567"/>
        <w:jc w:val="both"/>
        <w:rPr>
          <w:rFonts w:ascii="Garamond" w:hAnsi="Garamond" w:cs="Garamond"/>
          <w:sz w:val="24"/>
          <w:szCs w:val="24"/>
        </w:rPr>
      </w:pPr>
      <w:r>
        <w:rPr>
          <w:rFonts w:ascii="Garamond" w:hAnsi="Garamond" w:cs="Garamond"/>
          <w:sz w:val="24"/>
          <w:szCs w:val="24"/>
        </w:rPr>
        <w:t xml:space="preserve">Az ajánlattevő </w:t>
      </w:r>
      <w:r w:rsidRPr="004658BD">
        <w:rPr>
          <w:rFonts w:ascii="Garamond" w:hAnsi="Garamond" w:cs="Garamond"/>
          <w:sz w:val="24"/>
          <w:szCs w:val="24"/>
        </w:rPr>
        <w:t>alvállalkozójával vagy az alkalmasság igazolásában részt vevő gazdasági szereplővel</w:t>
      </w:r>
      <w:r>
        <w:rPr>
          <w:rFonts w:ascii="Garamond" w:hAnsi="Garamond" w:cs="Garamond"/>
          <w:sz w:val="24"/>
          <w:szCs w:val="24"/>
        </w:rPr>
        <w:t xml:space="preserve"> szemben a Kbt. 56.§ (1) bekezdésében meghatározott kizáró okok bármelyike fennáll.</w:t>
      </w:r>
    </w:p>
    <w:p w:rsidR="00DF53C6" w:rsidRPr="004658BD" w:rsidRDefault="00DF53C6" w:rsidP="00DF53C6">
      <w:pPr>
        <w:spacing w:after="0" w:line="240" w:lineRule="auto"/>
        <w:ind w:left="567"/>
        <w:jc w:val="both"/>
        <w:rPr>
          <w:rFonts w:ascii="Garamond" w:hAnsi="Garamond" w:cs="Garamond"/>
          <w:sz w:val="24"/>
          <w:szCs w:val="24"/>
        </w:rPr>
      </w:pPr>
      <w:r w:rsidRPr="004658BD">
        <w:rPr>
          <w:rFonts w:ascii="Garamond" w:hAnsi="Garamond" w:cs="Garamond"/>
          <w:sz w:val="24"/>
          <w:szCs w:val="24"/>
        </w:rPr>
        <w:t>2) Az Ajánlatkérőnek az eljárásból ki kell zárnia az olyan ajánlattevőt, alvállalkozót, az alkalmasság igazolásában résztvevő gazdasági szere</w:t>
      </w:r>
      <w:r>
        <w:rPr>
          <w:rFonts w:ascii="Garamond" w:hAnsi="Garamond" w:cs="Garamond"/>
          <w:sz w:val="24"/>
          <w:szCs w:val="24"/>
        </w:rPr>
        <w:t>p</w:t>
      </w:r>
      <w:r w:rsidRPr="004658BD">
        <w:rPr>
          <w:rFonts w:ascii="Garamond" w:hAnsi="Garamond" w:cs="Garamond"/>
          <w:sz w:val="24"/>
          <w:szCs w:val="24"/>
        </w:rPr>
        <w:t xml:space="preserve">lőt, akivel szemben az 1) pontban meghatározott kizáró okok az eljárás során következnek be. </w:t>
      </w:r>
    </w:p>
    <w:p w:rsidR="00DF53C6" w:rsidRDefault="00DF53C6" w:rsidP="00DF53C6">
      <w:pPr>
        <w:spacing w:after="0" w:line="240" w:lineRule="auto"/>
        <w:ind w:left="567"/>
        <w:jc w:val="both"/>
        <w:rPr>
          <w:rFonts w:ascii="Garamond" w:hAnsi="Garamond" w:cs="Garamond"/>
          <w:sz w:val="24"/>
          <w:szCs w:val="24"/>
        </w:rPr>
      </w:pPr>
    </w:p>
    <w:p w:rsidR="00DF53C6" w:rsidRPr="004658BD" w:rsidRDefault="00DF53C6" w:rsidP="00DF53C6">
      <w:pPr>
        <w:spacing w:after="0" w:line="240" w:lineRule="auto"/>
        <w:ind w:left="567"/>
        <w:jc w:val="both"/>
        <w:rPr>
          <w:rFonts w:ascii="Garamond" w:hAnsi="Garamond" w:cs="Garamond"/>
          <w:sz w:val="24"/>
          <w:szCs w:val="24"/>
        </w:rPr>
      </w:pPr>
      <w:r w:rsidRPr="004658BD">
        <w:rPr>
          <w:rFonts w:ascii="Garamond" w:hAnsi="Garamond" w:cs="Garamond"/>
          <w:sz w:val="24"/>
          <w:szCs w:val="24"/>
        </w:rPr>
        <w:t>Az igazolás módja:</w:t>
      </w:r>
    </w:p>
    <w:p w:rsidR="00DF53C6" w:rsidRPr="00B763B8" w:rsidRDefault="00DF53C6" w:rsidP="00DF53C6">
      <w:pPr>
        <w:spacing w:after="0" w:line="240" w:lineRule="auto"/>
        <w:ind w:left="567"/>
        <w:jc w:val="both"/>
        <w:rPr>
          <w:rFonts w:ascii="Garamond" w:hAnsi="Garamond" w:cs="Garamond"/>
          <w:sz w:val="24"/>
          <w:szCs w:val="24"/>
        </w:rPr>
      </w:pPr>
      <w:r w:rsidRPr="00B763B8">
        <w:rPr>
          <w:rFonts w:ascii="Garamond" w:hAnsi="Garamond" w:cs="Garamond"/>
          <w:sz w:val="24"/>
          <w:szCs w:val="24"/>
        </w:rPr>
        <w:t xml:space="preserve">Ajánlattevőknek a Kbt. 122. § (1) bekezdésében és a 310/2011. (XII. 23.) Korm. rendelet 12. §-ban foglaltak alapján szükséges a kizáró okok fenn nem állásáról nyilatkoznia. </w:t>
      </w:r>
    </w:p>
    <w:p w:rsidR="00DF53C6" w:rsidRDefault="00DF53C6" w:rsidP="00DF53C6">
      <w:pPr>
        <w:spacing w:after="0" w:line="240" w:lineRule="auto"/>
        <w:ind w:left="567"/>
        <w:jc w:val="both"/>
        <w:rPr>
          <w:rFonts w:ascii="Garamond" w:hAnsi="Garamond" w:cs="Garamond"/>
          <w:sz w:val="24"/>
          <w:szCs w:val="24"/>
        </w:rPr>
      </w:pPr>
      <w:r w:rsidRPr="00B763B8">
        <w:rPr>
          <w:rFonts w:ascii="Garamond" w:hAnsi="Garamond" w:cs="Garamond"/>
          <w:sz w:val="24"/>
          <w:szCs w:val="24"/>
        </w:rPr>
        <w:t>Az ajánlattevő, az alvállalkozója és adott esetben az alkalmasság igazolásában részt vevő más szervezet vonatkozásában a Kbt. 58. § (3) bekezdése szerinti nyilatkozato</w:t>
      </w:r>
      <w:r>
        <w:rPr>
          <w:rFonts w:ascii="Garamond" w:hAnsi="Garamond" w:cs="Garamond"/>
          <w:sz w:val="24"/>
          <w:szCs w:val="24"/>
        </w:rPr>
        <w:t>t köteles benyújtani a Kbt. 56.</w:t>
      </w:r>
      <w:r w:rsidRPr="00B763B8">
        <w:rPr>
          <w:rFonts w:ascii="Garamond" w:hAnsi="Garamond" w:cs="Garamond"/>
          <w:sz w:val="24"/>
          <w:szCs w:val="24"/>
        </w:rPr>
        <w:t>§</w:t>
      </w:r>
      <w:r>
        <w:rPr>
          <w:rFonts w:ascii="Garamond" w:hAnsi="Garamond" w:cs="Garamond"/>
          <w:sz w:val="24"/>
          <w:szCs w:val="24"/>
        </w:rPr>
        <w:t xml:space="preserve"> (1) bekezdésében</w:t>
      </w:r>
      <w:r w:rsidRPr="00B763B8">
        <w:rPr>
          <w:rFonts w:ascii="Garamond" w:hAnsi="Garamond" w:cs="Garamond"/>
          <w:sz w:val="24"/>
          <w:szCs w:val="24"/>
        </w:rPr>
        <w:t xml:space="preserve"> foglalt kizáró okok hiányáról. </w:t>
      </w:r>
    </w:p>
    <w:p w:rsidR="00DF53C6" w:rsidRPr="001A4CEF" w:rsidRDefault="00DF53C6" w:rsidP="00DF53C6">
      <w:pPr>
        <w:spacing w:after="0" w:line="240" w:lineRule="auto"/>
        <w:ind w:left="567"/>
        <w:jc w:val="both"/>
        <w:rPr>
          <w:rFonts w:ascii="Garamond" w:hAnsi="Garamond" w:cs="Garamond"/>
          <w:sz w:val="24"/>
          <w:szCs w:val="24"/>
        </w:rPr>
      </w:pPr>
      <w:r w:rsidRPr="00B763B8">
        <w:rPr>
          <w:rFonts w:ascii="Garamond" w:hAnsi="Garamond" w:cs="Garamond"/>
          <w:sz w:val="24"/>
          <w:szCs w:val="24"/>
        </w:rPr>
        <w:t xml:space="preserve">Ajánlattevő ajánlatában köteles csatolni a </w:t>
      </w:r>
      <w:r>
        <w:rPr>
          <w:rFonts w:ascii="Garamond" w:hAnsi="Garamond" w:cs="Garamond"/>
          <w:sz w:val="24"/>
          <w:szCs w:val="24"/>
        </w:rPr>
        <w:t>310/2011. (XII.23.) Korm. r</w:t>
      </w:r>
      <w:r w:rsidRPr="00B763B8">
        <w:rPr>
          <w:rFonts w:ascii="Garamond" w:hAnsi="Garamond" w:cs="Garamond"/>
          <w:sz w:val="24"/>
          <w:szCs w:val="24"/>
        </w:rPr>
        <w:t>endelet 12.</w:t>
      </w:r>
      <w:r>
        <w:rPr>
          <w:rFonts w:ascii="Garamond" w:hAnsi="Garamond" w:cs="Garamond"/>
          <w:sz w:val="24"/>
          <w:szCs w:val="24"/>
        </w:rPr>
        <w:t xml:space="preserve"> §</w:t>
      </w:r>
      <w:r w:rsidRPr="00B763B8">
        <w:rPr>
          <w:rFonts w:ascii="Garamond" w:hAnsi="Garamond" w:cs="Garamond"/>
          <w:sz w:val="24"/>
          <w:szCs w:val="24"/>
        </w:rPr>
        <w:t>-a szerinti nyilatkozatát a Kbt. 56. § (1) bekezdés kc) pontja tekintetében.</w:t>
      </w:r>
    </w:p>
    <w:p w:rsidR="00744571" w:rsidRPr="003C2A9A" w:rsidRDefault="00744571" w:rsidP="0074607F">
      <w:pPr>
        <w:spacing w:after="0" w:line="240" w:lineRule="auto"/>
        <w:jc w:val="both"/>
        <w:rPr>
          <w:rFonts w:ascii="Garamond" w:hAnsi="Garamond" w:cs="Garamond"/>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Az alkalmassági követelmények és a Kbt. 55. § (2) bekezdésében foglaltak:</w:t>
      </w:r>
    </w:p>
    <w:p w:rsidR="00744571" w:rsidRPr="003C2A9A" w:rsidRDefault="00744571" w:rsidP="0074607F">
      <w:pPr>
        <w:spacing w:after="0" w:line="240" w:lineRule="auto"/>
        <w:jc w:val="both"/>
        <w:rPr>
          <w:rFonts w:ascii="Garamond" w:hAnsi="Garamond" w:cs="Garamond"/>
          <w:b/>
          <w:bCs/>
          <w:sz w:val="24"/>
          <w:szCs w:val="24"/>
        </w:rPr>
      </w:pPr>
    </w:p>
    <w:p w:rsidR="00744571" w:rsidRPr="003C2A9A" w:rsidRDefault="00744571" w:rsidP="0074607F">
      <w:pPr>
        <w:spacing w:after="0" w:line="240" w:lineRule="auto"/>
        <w:ind w:left="567"/>
        <w:jc w:val="both"/>
        <w:rPr>
          <w:rFonts w:ascii="Garamond" w:hAnsi="Garamond" w:cs="Garamond"/>
          <w:b/>
          <w:bCs/>
          <w:i/>
          <w:iCs/>
          <w:sz w:val="24"/>
          <w:szCs w:val="24"/>
          <w:u w:val="single"/>
        </w:rPr>
      </w:pPr>
      <w:r w:rsidRPr="003C2A9A">
        <w:rPr>
          <w:rFonts w:ascii="Garamond" w:hAnsi="Garamond" w:cs="Garamond"/>
          <w:b/>
          <w:bCs/>
          <w:i/>
          <w:iCs/>
          <w:sz w:val="24"/>
          <w:szCs w:val="24"/>
          <w:u w:val="single"/>
        </w:rPr>
        <w:lastRenderedPageBreak/>
        <w:t>Az ajánlattevők pénzügyi-gazdasági alkalmasságának megítéléséhez szükséges adatok és a megkövetelt igazolási mód:</w:t>
      </w:r>
    </w:p>
    <w:p w:rsidR="00744571" w:rsidRPr="003C2A9A" w:rsidRDefault="00744571" w:rsidP="0074607F">
      <w:pPr>
        <w:spacing w:after="0" w:line="240" w:lineRule="auto"/>
        <w:jc w:val="both"/>
        <w:rPr>
          <w:rFonts w:ascii="Garamond" w:hAnsi="Garamond" w:cs="Garamond"/>
          <w:sz w:val="24"/>
          <w:szCs w:val="24"/>
        </w:rPr>
      </w:pPr>
    </w:p>
    <w:p w:rsidR="00744571" w:rsidRPr="003C2A9A" w:rsidRDefault="00744571" w:rsidP="0074607F">
      <w:pPr>
        <w:spacing w:after="0" w:line="240" w:lineRule="auto"/>
        <w:ind w:left="567"/>
        <w:jc w:val="both"/>
        <w:rPr>
          <w:rFonts w:ascii="Garamond" w:hAnsi="Garamond" w:cs="Garamond"/>
          <w:sz w:val="24"/>
          <w:szCs w:val="24"/>
        </w:rPr>
      </w:pPr>
    </w:p>
    <w:p w:rsidR="004D194F" w:rsidRPr="00300D7F" w:rsidRDefault="004D194F" w:rsidP="004D194F">
      <w:pPr>
        <w:spacing w:after="0" w:line="240" w:lineRule="auto"/>
        <w:ind w:left="1134" w:hanging="567"/>
        <w:jc w:val="both"/>
        <w:rPr>
          <w:rFonts w:ascii="Garamond" w:hAnsi="Garamond" w:cs="Garamond"/>
          <w:bCs/>
          <w:sz w:val="24"/>
          <w:szCs w:val="24"/>
        </w:rPr>
      </w:pPr>
      <w:r w:rsidRPr="00300D7F">
        <w:rPr>
          <w:rFonts w:ascii="Garamond" w:hAnsi="Garamond" w:cs="Garamond"/>
          <w:bCs/>
          <w:sz w:val="24"/>
          <w:szCs w:val="24"/>
        </w:rPr>
        <w:t>P/1</w:t>
      </w:r>
    </w:p>
    <w:p w:rsidR="004D194F" w:rsidRPr="00566ECD" w:rsidRDefault="004D194F" w:rsidP="004D194F">
      <w:pPr>
        <w:spacing w:after="0" w:line="240" w:lineRule="auto"/>
        <w:ind w:left="567"/>
        <w:jc w:val="both"/>
        <w:rPr>
          <w:rFonts w:ascii="Garamond" w:hAnsi="Garamond" w:cs="Garamond"/>
          <w:bCs/>
          <w:sz w:val="24"/>
          <w:szCs w:val="24"/>
        </w:rPr>
      </w:pPr>
      <w:r w:rsidRPr="00566ECD">
        <w:rPr>
          <w:rFonts w:ascii="Garamond" w:hAnsi="Garamond" w:cs="Garamond"/>
          <w:bCs/>
          <w:sz w:val="24"/>
          <w:szCs w:val="24"/>
        </w:rPr>
        <w:t xml:space="preserve">A 310/2011. (XII. 23.) Korm. rendelet 14. § (1) bekezdésének a) pontja alapján ajánlattevő csatolja valamennyi </w:t>
      </w:r>
      <w:r w:rsidR="008D09F2">
        <w:rPr>
          <w:rFonts w:ascii="Garamond" w:hAnsi="Garamond" w:cs="Garamond"/>
          <w:bCs/>
          <w:sz w:val="24"/>
          <w:szCs w:val="24"/>
        </w:rPr>
        <w:t xml:space="preserve">cégjegyzékben szereplő </w:t>
      </w:r>
      <w:r w:rsidRPr="00566ECD">
        <w:rPr>
          <w:rFonts w:ascii="Garamond" w:hAnsi="Garamond" w:cs="Garamond"/>
          <w:bCs/>
          <w:sz w:val="24"/>
          <w:szCs w:val="24"/>
        </w:rPr>
        <w:t>számlavezető pénzügyi intézménytől származó valamennyi pénzforgalmi számlájára vonatkozó nyilatkozat</w:t>
      </w:r>
      <w:r>
        <w:rPr>
          <w:rFonts w:ascii="Garamond" w:hAnsi="Garamond" w:cs="Garamond"/>
          <w:bCs/>
          <w:sz w:val="24"/>
          <w:szCs w:val="24"/>
        </w:rPr>
        <w:t>ot</w:t>
      </w:r>
      <w:r w:rsidRPr="00566ECD">
        <w:rPr>
          <w:rFonts w:ascii="Garamond" w:hAnsi="Garamond" w:cs="Garamond"/>
          <w:bCs/>
          <w:sz w:val="24"/>
          <w:szCs w:val="24"/>
        </w:rPr>
        <w:t xml:space="preserve"> az alábbi tartalommal: </w:t>
      </w:r>
    </w:p>
    <w:p w:rsidR="004D194F" w:rsidRPr="00566ECD" w:rsidRDefault="004D194F" w:rsidP="004D194F">
      <w:pPr>
        <w:spacing w:after="0" w:line="240" w:lineRule="auto"/>
        <w:ind w:left="1134" w:hanging="567"/>
        <w:jc w:val="both"/>
        <w:rPr>
          <w:rFonts w:ascii="Garamond" w:hAnsi="Garamond" w:cs="Garamond"/>
          <w:bCs/>
          <w:sz w:val="24"/>
          <w:szCs w:val="24"/>
        </w:rPr>
      </w:pPr>
      <w:r w:rsidRPr="00566ECD">
        <w:rPr>
          <w:rFonts w:ascii="Garamond" w:hAnsi="Garamond" w:cs="Garamond"/>
          <w:bCs/>
          <w:sz w:val="24"/>
          <w:szCs w:val="24"/>
        </w:rPr>
        <w:t xml:space="preserve">- vezetett bankszámla száma, </w:t>
      </w:r>
    </w:p>
    <w:p w:rsidR="004D194F" w:rsidRPr="00566ECD" w:rsidRDefault="004D194F" w:rsidP="004D194F">
      <w:pPr>
        <w:spacing w:after="0" w:line="240" w:lineRule="auto"/>
        <w:ind w:left="1134" w:hanging="567"/>
        <w:jc w:val="both"/>
        <w:rPr>
          <w:rFonts w:ascii="Garamond" w:hAnsi="Garamond" w:cs="Garamond"/>
          <w:bCs/>
          <w:sz w:val="24"/>
          <w:szCs w:val="24"/>
        </w:rPr>
      </w:pPr>
      <w:r w:rsidRPr="00566ECD">
        <w:rPr>
          <w:rFonts w:ascii="Garamond" w:hAnsi="Garamond" w:cs="Garamond"/>
          <w:bCs/>
          <w:sz w:val="24"/>
          <w:szCs w:val="24"/>
        </w:rPr>
        <w:t>- mióta vezeti a bankszámlát,</w:t>
      </w:r>
    </w:p>
    <w:p w:rsidR="004D194F" w:rsidRDefault="004D194F" w:rsidP="004D194F">
      <w:pPr>
        <w:spacing w:after="0" w:line="240" w:lineRule="auto"/>
        <w:ind w:left="567"/>
        <w:jc w:val="both"/>
        <w:rPr>
          <w:rFonts w:ascii="Garamond" w:hAnsi="Garamond" w:cs="Garamond"/>
          <w:bCs/>
          <w:sz w:val="24"/>
          <w:szCs w:val="24"/>
        </w:rPr>
      </w:pPr>
      <w:r w:rsidRPr="00566ECD">
        <w:rPr>
          <w:rFonts w:ascii="Garamond" w:hAnsi="Garamond" w:cs="Garamond"/>
          <w:bCs/>
          <w:sz w:val="24"/>
          <w:szCs w:val="24"/>
        </w:rPr>
        <w:t>-</w:t>
      </w:r>
      <w:r w:rsidRPr="00566ECD">
        <w:rPr>
          <w:rFonts w:ascii="Garamond" w:hAnsi="Garamond" w:cs="Garamond"/>
          <w:bCs/>
          <w:sz w:val="24"/>
          <w:szCs w:val="24"/>
        </w:rPr>
        <w:tab/>
        <w:t>számláján az ajánlattételi felhívás megküldését megelőző 1 évben volt-e</w:t>
      </w:r>
      <w:r w:rsidR="008D09F2">
        <w:rPr>
          <w:rFonts w:ascii="Garamond" w:hAnsi="Garamond" w:cs="Garamond"/>
          <w:bCs/>
          <w:sz w:val="24"/>
          <w:szCs w:val="24"/>
        </w:rPr>
        <w:t xml:space="preserve"> 15 napot meghaladó sorbanállás, </w:t>
      </w:r>
      <w:r w:rsidR="00AB1B2C">
        <w:rPr>
          <w:rFonts w:ascii="Garamond" w:hAnsi="Garamond" w:cs="Garamond"/>
          <w:bCs/>
          <w:sz w:val="24"/>
          <w:szCs w:val="24"/>
        </w:rPr>
        <w:t>attól függően, hogy az Ajánlattevő mikor jött létre, illetve mikor kezdte meg tevékenységét, amennyiben ezek az adatok rendelkezésre állnak.</w:t>
      </w:r>
    </w:p>
    <w:p w:rsidR="004D194F" w:rsidRPr="007A7FCE" w:rsidRDefault="004D194F" w:rsidP="004D194F">
      <w:pPr>
        <w:spacing w:after="0" w:line="240" w:lineRule="auto"/>
        <w:rPr>
          <w:rFonts w:ascii="Garamond" w:hAnsi="Garamond" w:cs="Garamond"/>
          <w:bCs/>
          <w:sz w:val="24"/>
          <w:szCs w:val="24"/>
        </w:rPr>
      </w:pPr>
    </w:p>
    <w:p w:rsidR="004D194F" w:rsidRPr="00282A79" w:rsidRDefault="004D194F" w:rsidP="004D194F">
      <w:pPr>
        <w:spacing w:after="0" w:line="240" w:lineRule="auto"/>
        <w:ind w:left="567"/>
        <w:jc w:val="both"/>
        <w:rPr>
          <w:rFonts w:ascii="Garamond" w:hAnsi="Garamond" w:cs="Garamond"/>
          <w:bCs/>
          <w:sz w:val="24"/>
          <w:szCs w:val="24"/>
        </w:rPr>
      </w:pPr>
      <w:r w:rsidRPr="007A7FCE">
        <w:rPr>
          <w:rFonts w:ascii="Garamond" w:hAnsi="Garamond" w:cs="Garamond"/>
          <w:bCs/>
          <w:sz w:val="24"/>
          <w:szCs w:val="24"/>
        </w:rPr>
        <w:t xml:space="preserve">Az előírt alkalmassági követelményeknek </w:t>
      </w:r>
      <w:r w:rsidRPr="00E27F09">
        <w:rPr>
          <w:rFonts w:ascii="Garamond" w:hAnsi="Garamond" w:cs="Garamond"/>
          <w:bCs/>
          <w:sz w:val="24"/>
          <w:szCs w:val="24"/>
        </w:rPr>
        <w:t>a közös ajánlattevők együttesen is megfelelhetnek, illetve azon, gazdasági és pénzügyi helyzetre vonatkozó követelményeknek, amelyek értelemszerűen kizárólag egyenként vonatkoztathatóak a gazdasági szereplőkre, elegendő, ha közülük egy felel meg.</w:t>
      </w:r>
    </w:p>
    <w:p w:rsidR="004D194F" w:rsidRPr="007A7FCE" w:rsidRDefault="004D194F" w:rsidP="004D194F">
      <w:pPr>
        <w:spacing w:after="0" w:line="240" w:lineRule="auto"/>
        <w:ind w:left="567"/>
        <w:jc w:val="both"/>
        <w:rPr>
          <w:rFonts w:ascii="Garamond" w:hAnsi="Garamond" w:cs="Garamond"/>
          <w:bCs/>
          <w:sz w:val="24"/>
          <w:szCs w:val="24"/>
        </w:rPr>
      </w:pPr>
    </w:p>
    <w:p w:rsidR="004D194F" w:rsidRPr="007A7FCE" w:rsidRDefault="004D194F" w:rsidP="004D194F">
      <w:pPr>
        <w:spacing w:after="0" w:line="240" w:lineRule="auto"/>
        <w:ind w:left="567"/>
        <w:jc w:val="both"/>
        <w:rPr>
          <w:rFonts w:ascii="Garamond" w:hAnsi="Garamond" w:cs="Garamond"/>
          <w:bCs/>
          <w:sz w:val="24"/>
          <w:szCs w:val="24"/>
        </w:rPr>
      </w:pPr>
      <w:r w:rsidRPr="007A7FCE">
        <w:rPr>
          <w:rFonts w:ascii="Garamond" w:hAnsi="Garamond" w:cs="Garamond"/>
          <w:bCs/>
          <w:sz w:val="24"/>
          <w:szCs w:val="24"/>
        </w:rPr>
        <w:t>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ezen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4D194F" w:rsidRPr="007A7FCE" w:rsidRDefault="004D194F" w:rsidP="004D194F">
      <w:pPr>
        <w:spacing w:after="0" w:line="240" w:lineRule="auto"/>
        <w:ind w:left="567"/>
        <w:jc w:val="both"/>
        <w:rPr>
          <w:rFonts w:ascii="Garamond" w:hAnsi="Garamond" w:cs="Garamond"/>
          <w:bCs/>
          <w:sz w:val="24"/>
          <w:szCs w:val="24"/>
        </w:rPr>
      </w:pPr>
    </w:p>
    <w:p w:rsidR="004D194F" w:rsidRPr="007A7FCE" w:rsidRDefault="004D194F" w:rsidP="004D194F">
      <w:pPr>
        <w:spacing w:after="0" w:line="240" w:lineRule="auto"/>
        <w:ind w:left="567"/>
        <w:jc w:val="both"/>
        <w:rPr>
          <w:rFonts w:ascii="Garamond" w:hAnsi="Garamond" w:cs="Garamond"/>
          <w:bCs/>
          <w:sz w:val="24"/>
          <w:szCs w:val="24"/>
        </w:rPr>
      </w:pPr>
      <w:r w:rsidRPr="007A7FCE">
        <w:rPr>
          <w:rFonts w:ascii="Garamond" w:hAnsi="Garamond" w:cs="Garamond"/>
          <w:bCs/>
          <w:sz w:val="24"/>
          <w:szCs w:val="24"/>
        </w:rPr>
        <w:t>Az ajánlattevő az alkalmasság igazolása során más szervezetkapacitására a Kbt. 55. § (6) bekezdése alapján az alábbiak szerint támaszkodhat</w:t>
      </w:r>
      <w:r>
        <w:rPr>
          <w:rFonts w:ascii="Garamond" w:hAnsi="Garamond" w:cs="Garamond"/>
          <w:bCs/>
          <w:sz w:val="24"/>
          <w:szCs w:val="24"/>
        </w:rPr>
        <w:t>:</w:t>
      </w:r>
    </w:p>
    <w:p w:rsidR="004D194F" w:rsidRPr="007A7FCE" w:rsidRDefault="004D194F" w:rsidP="004D194F">
      <w:pPr>
        <w:spacing w:after="0" w:line="240" w:lineRule="auto"/>
        <w:ind w:left="567"/>
        <w:jc w:val="both"/>
        <w:rPr>
          <w:rFonts w:ascii="Garamond" w:hAnsi="Garamond" w:cs="Garamond"/>
          <w:bCs/>
          <w:sz w:val="24"/>
          <w:szCs w:val="24"/>
        </w:rPr>
      </w:pPr>
    </w:p>
    <w:p w:rsidR="004D194F" w:rsidRPr="007A7FCE" w:rsidRDefault="004D194F" w:rsidP="004D194F">
      <w:pPr>
        <w:spacing w:after="0" w:line="240" w:lineRule="auto"/>
        <w:ind w:left="567"/>
        <w:jc w:val="both"/>
        <w:rPr>
          <w:rFonts w:ascii="Garamond" w:hAnsi="Garamond" w:cs="Garamond"/>
          <w:bCs/>
          <w:sz w:val="24"/>
          <w:szCs w:val="24"/>
        </w:rPr>
      </w:pPr>
      <w:r w:rsidRPr="007A7FCE">
        <w:rPr>
          <w:rFonts w:ascii="Garamond" w:hAnsi="Garamond" w:cs="Garamond"/>
          <w:bCs/>
          <w:i/>
          <w:iCs/>
          <w:sz w:val="24"/>
          <w:szCs w:val="24"/>
        </w:rPr>
        <w:t>a)</w:t>
      </w:r>
      <w:r w:rsidRPr="007A7FCE">
        <w:rPr>
          <w:rFonts w:ascii="Garamond" w:hAnsi="Garamond" w:cs="Garamond"/>
          <w:bCs/>
          <w:sz w:val="24"/>
          <w:szCs w:val="24"/>
        </w:rPr>
        <w:t xml:space="preserve"> ha az alkalmasság igazolásakor bemutatott, más szervezet által rendelkezésre bocsátott erőforrásokat a szerződés teljesítése során </w:t>
      </w:r>
      <w:r w:rsidRPr="007A7FCE">
        <w:rPr>
          <w:rFonts w:ascii="Garamond" w:hAnsi="Garamond" w:cs="Garamond"/>
          <w:bCs/>
          <w:sz w:val="24"/>
          <w:szCs w:val="24"/>
          <w:u w:val="single"/>
        </w:rPr>
        <w:t>ténylegesen igénybe fogja venni és ennek módjáról nyilatkozik</w:t>
      </w:r>
      <w:r w:rsidRPr="007A7FCE">
        <w:rPr>
          <w:rFonts w:ascii="Garamond" w:hAnsi="Garamond" w:cs="Garamond"/>
          <w:bCs/>
          <w:sz w:val="24"/>
          <w:szCs w:val="24"/>
        </w:rPr>
        <w:t xml:space="preserve">, ilyen nyilatkozatnak tekintendő az is, ha a szervezet alvállalkozóként megjelölésre került, </w:t>
      </w:r>
      <w:r w:rsidRPr="007A7FCE">
        <w:rPr>
          <w:rFonts w:ascii="Garamond" w:hAnsi="Garamond" w:cs="Garamond"/>
          <w:b/>
          <w:bCs/>
          <w:sz w:val="24"/>
          <w:szCs w:val="24"/>
        </w:rPr>
        <w:t>vagy</w:t>
      </w:r>
    </w:p>
    <w:p w:rsidR="004D194F" w:rsidRPr="007A7FCE" w:rsidRDefault="004D194F" w:rsidP="004D194F">
      <w:pPr>
        <w:spacing w:after="0" w:line="240" w:lineRule="auto"/>
        <w:ind w:left="567"/>
        <w:jc w:val="both"/>
        <w:rPr>
          <w:rFonts w:ascii="Garamond" w:hAnsi="Garamond" w:cs="Garamond"/>
          <w:bCs/>
          <w:sz w:val="24"/>
          <w:szCs w:val="24"/>
        </w:rPr>
      </w:pPr>
      <w:r w:rsidRPr="007A7FCE">
        <w:rPr>
          <w:rFonts w:ascii="Garamond" w:hAnsi="Garamond" w:cs="Garamond"/>
          <w:bCs/>
          <w:i/>
          <w:iCs/>
          <w:sz w:val="24"/>
          <w:szCs w:val="24"/>
        </w:rPr>
        <w:t>c)</w:t>
      </w:r>
      <w:r w:rsidRPr="007A7FCE">
        <w:rPr>
          <w:rFonts w:ascii="Garamond" w:hAnsi="Garamond" w:cs="Garamond"/>
          <w:bCs/>
          <w:sz w:val="24"/>
          <w:szCs w:val="24"/>
        </w:rPr>
        <w:t xml:space="preserve"> a gazdasági és pénzügyi alkalmasság igazolása során – az </w:t>
      </w:r>
      <w:r w:rsidRPr="007A7FCE">
        <w:rPr>
          <w:rFonts w:ascii="Garamond" w:hAnsi="Garamond" w:cs="Garamond"/>
          <w:bCs/>
          <w:i/>
          <w:iCs/>
          <w:sz w:val="24"/>
          <w:szCs w:val="24"/>
        </w:rPr>
        <w:t>a)</w:t>
      </w:r>
      <w:r w:rsidRPr="007A7FCE">
        <w:rPr>
          <w:rFonts w:ascii="Garamond" w:hAnsi="Garamond" w:cs="Garamond"/>
          <w:bCs/>
          <w:sz w:val="24"/>
          <w:szCs w:val="24"/>
        </w:rPr>
        <w:t xml:space="preserve"> pontban foglaltakon túl – akkor is, ha az ajánlattevő (részvételre jelentkező) ajánlatában (részvételi jelentkezésében) </w:t>
      </w:r>
      <w:r w:rsidRPr="007A7FCE">
        <w:rPr>
          <w:rFonts w:ascii="Garamond" w:hAnsi="Garamond" w:cs="Garamond"/>
          <w:bCs/>
          <w:sz w:val="24"/>
          <w:szCs w:val="24"/>
          <w:u w:val="single"/>
        </w:rPr>
        <w:t>benyújtja az alkalmasság igazolásában részt vevő más szervezet nyilatkozatát, amelyben e más szervezet az ajánlattevő fizetésképtelensége esetére kezességet vállal</w:t>
      </w:r>
      <w:r w:rsidRPr="007A7FCE">
        <w:rPr>
          <w:rFonts w:ascii="Garamond" w:hAnsi="Garamond" w:cs="Garamond"/>
          <w:bCs/>
          <w:sz w:val="24"/>
          <w:szCs w:val="24"/>
        </w:rPr>
        <w:t xml:space="preserve"> az ajánlatkérő mindazon kárának megtérítésére, amely az ajánlatkérőt az ajánlattevő teljesítésének elmaradásával vagy hibás teljesítésével összefüggésben érte, és amely más biztosítékok érvényesítésével nem térült meg.</w:t>
      </w:r>
    </w:p>
    <w:p w:rsidR="00744571" w:rsidRPr="003C2A9A" w:rsidRDefault="00744571" w:rsidP="00781E03">
      <w:pPr>
        <w:spacing w:after="0" w:line="240" w:lineRule="auto"/>
        <w:jc w:val="both"/>
        <w:rPr>
          <w:rFonts w:ascii="Garamond" w:hAnsi="Garamond" w:cs="Garamond"/>
          <w:b/>
          <w:bCs/>
          <w:i/>
          <w:iCs/>
          <w:sz w:val="24"/>
          <w:szCs w:val="24"/>
          <w:u w:val="single"/>
        </w:rPr>
      </w:pPr>
    </w:p>
    <w:p w:rsidR="00744571" w:rsidRPr="003C2A9A" w:rsidRDefault="00744571" w:rsidP="0074607F">
      <w:pPr>
        <w:spacing w:after="0" w:line="240" w:lineRule="auto"/>
        <w:ind w:left="567"/>
        <w:jc w:val="both"/>
        <w:rPr>
          <w:rFonts w:ascii="Garamond" w:hAnsi="Garamond" w:cs="Garamond"/>
          <w:b/>
          <w:bCs/>
          <w:i/>
          <w:iCs/>
          <w:sz w:val="24"/>
          <w:szCs w:val="24"/>
          <w:u w:val="single"/>
        </w:rPr>
      </w:pPr>
      <w:r w:rsidRPr="003C2A9A">
        <w:rPr>
          <w:rFonts w:ascii="Garamond" w:hAnsi="Garamond" w:cs="Garamond"/>
          <w:b/>
          <w:bCs/>
          <w:i/>
          <w:iCs/>
          <w:sz w:val="24"/>
          <w:szCs w:val="24"/>
          <w:u w:val="single"/>
        </w:rPr>
        <w:t>Az ajánlattevők pénzügyi-gazdasági alkalmasságának</w:t>
      </w:r>
      <w:r w:rsidR="006914BD" w:rsidRPr="003C2A9A">
        <w:rPr>
          <w:rFonts w:ascii="Garamond" w:hAnsi="Garamond" w:cs="Garamond"/>
          <w:b/>
          <w:bCs/>
          <w:i/>
          <w:iCs/>
          <w:sz w:val="24"/>
          <w:szCs w:val="24"/>
          <w:u w:val="single"/>
        </w:rPr>
        <w:t xml:space="preserve"> </w:t>
      </w:r>
      <w:r w:rsidRPr="003C2A9A">
        <w:rPr>
          <w:rFonts w:ascii="Garamond" w:hAnsi="Garamond" w:cs="Garamond"/>
          <w:b/>
          <w:bCs/>
          <w:i/>
          <w:iCs/>
          <w:sz w:val="24"/>
          <w:szCs w:val="24"/>
          <w:u w:val="single"/>
        </w:rPr>
        <w:t>minimum</w:t>
      </w:r>
      <w:r w:rsidR="006914BD" w:rsidRPr="003C2A9A">
        <w:rPr>
          <w:rFonts w:ascii="Garamond" w:hAnsi="Garamond" w:cs="Garamond"/>
          <w:b/>
          <w:bCs/>
          <w:i/>
          <w:iCs/>
          <w:sz w:val="24"/>
          <w:szCs w:val="24"/>
          <w:u w:val="single"/>
        </w:rPr>
        <w:t xml:space="preserve"> </w:t>
      </w:r>
      <w:r w:rsidRPr="003C2A9A">
        <w:rPr>
          <w:rFonts w:ascii="Garamond" w:hAnsi="Garamond" w:cs="Garamond"/>
          <w:b/>
          <w:bCs/>
          <w:i/>
          <w:iCs/>
          <w:sz w:val="24"/>
          <w:szCs w:val="24"/>
          <w:u w:val="single"/>
        </w:rPr>
        <w:t>követelménye(i):</w:t>
      </w:r>
    </w:p>
    <w:p w:rsidR="00744571" w:rsidRPr="003C2A9A" w:rsidRDefault="00744571" w:rsidP="004D194F">
      <w:pPr>
        <w:spacing w:after="0" w:line="240" w:lineRule="auto"/>
        <w:jc w:val="both"/>
        <w:rPr>
          <w:rFonts w:ascii="Garamond" w:hAnsi="Garamond" w:cs="Garamond"/>
          <w:sz w:val="24"/>
          <w:szCs w:val="24"/>
        </w:rPr>
      </w:pPr>
    </w:p>
    <w:p w:rsidR="004D194F" w:rsidRPr="00300D7F" w:rsidRDefault="004D194F" w:rsidP="004D194F">
      <w:pPr>
        <w:spacing w:after="0" w:line="240" w:lineRule="auto"/>
        <w:ind w:left="1134" w:hanging="567"/>
        <w:jc w:val="both"/>
        <w:rPr>
          <w:rFonts w:ascii="Garamond" w:hAnsi="Garamond" w:cs="Garamond"/>
          <w:bCs/>
          <w:sz w:val="24"/>
          <w:szCs w:val="24"/>
        </w:rPr>
      </w:pPr>
      <w:r w:rsidRPr="00300D7F">
        <w:rPr>
          <w:rFonts w:ascii="Garamond" w:hAnsi="Garamond" w:cs="Garamond"/>
          <w:bCs/>
          <w:sz w:val="24"/>
          <w:szCs w:val="24"/>
        </w:rPr>
        <w:t>P/1</w:t>
      </w:r>
    </w:p>
    <w:p w:rsidR="00744571" w:rsidRPr="004D194F" w:rsidRDefault="004D194F" w:rsidP="004D194F">
      <w:pPr>
        <w:spacing w:after="0" w:line="240" w:lineRule="auto"/>
        <w:ind w:left="567"/>
        <w:jc w:val="both"/>
        <w:rPr>
          <w:rFonts w:ascii="Garamond" w:hAnsi="Garamond" w:cs="Garamond"/>
          <w:bCs/>
          <w:sz w:val="24"/>
          <w:szCs w:val="24"/>
        </w:rPr>
      </w:pPr>
      <w:r w:rsidRPr="00300D7F">
        <w:rPr>
          <w:rFonts w:ascii="Garamond" w:hAnsi="Garamond"/>
          <w:sz w:val="24"/>
          <w:szCs w:val="24"/>
          <w:lang w:eastAsia="hu-HU"/>
        </w:rPr>
        <w:t>Ajánlattevő alkalmatlan a szerződés teljesítésére, amennyiben</w:t>
      </w:r>
      <w:r w:rsidRPr="00300D7F">
        <w:rPr>
          <w:rFonts w:ascii="Garamond" w:hAnsi="Garamond" w:cs="Garamond"/>
          <w:bCs/>
          <w:sz w:val="24"/>
          <w:szCs w:val="24"/>
        </w:rPr>
        <w:t xml:space="preserve"> pénzügyi intézménytől származó nyilatkozatai alapján megállapítható, hogy</w:t>
      </w:r>
      <w:r>
        <w:rPr>
          <w:rFonts w:ascii="Garamond" w:hAnsi="Garamond" w:cs="Garamond"/>
          <w:bCs/>
          <w:sz w:val="24"/>
          <w:szCs w:val="24"/>
        </w:rPr>
        <w:t xml:space="preserve"> bármelyik</w:t>
      </w:r>
      <w:r w:rsidRPr="00300D7F">
        <w:rPr>
          <w:rFonts w:ascii="Garamond" w:hAnsi="Garamond" w:cs="Garamond"/>
          <w:bCs/>
          <w:sz w:val="24"/>
          <w:szCs w:val="24"/>
        </w:rPr>
        <w:t xml:space="preserve"> számláján az ajánlattételi</w:t>
      </w:r>
      <w:r>
        <w:rPr>
          <w:rFonts w:ascii="Garamond" w:hAnsi="Garamond" w:cs="Garamond"/>
          <w:bCs/>
          <w:sz w:val="24"/>
          <w:szCs w:val="24"/>
        </w:rPr>
        <w:t xml:space="preserve"> felhívás megküldését megelőző 1</w:t>
      </w:r>
      <w:r w:rsidRPr="00300D7F">
        <w:rPr>
          <w:rFonts w:ascii="Garamond" w:hAnsi="Garamond" w:cs="Garamond"/>
          <w:bCs/>
          <w:sz w:val="24"/>
          <w:szCs w:val="24"/>
        </w:rPr>
        <w:t xml:space="preserve"> évben </w:t>
      </w:r>
      <w:r>
        <w:rPr>
          <w:rFonts w:ascii="Garamond" w:hAnsi="Garamond" w:cs="Garamond"/>
          <w:bCs/>
          <w:sz w:val="24"/>
          <w:szCs w:val="24"/>
        </w:rPr>
        <w:t>15</w:t>
      </w:r>
      <w:r w:rsidRPr="00300D7F">
        <w:rPr>
          <w:rFonts w:ascii="Garamond" w:hAnsi="Garamond" w:cs="Garamond"/>
          <w:bCs/>
          <w:sz w:val="24"/>
          <w:szCs w:val="24"/>
        </w:rPr>
        <w:t xml:space="preserve"> napot meghaladó sorban állás fordult elő.</w:t>
      </w:r>
    </w:p>
    <w:p w:rsidR="004D194F" w:rsidRDefault="004D194F" w:rsidP="0074607F">
      <w:pPr>
        <w:spacing w:after="0" w:line="240" w:lineRule="auto"/>
        <w:jc w:val="both"/>
        <w:rPr>
          <w:rFonts w:ascii="Garamond" w:hAnsi="Garamond" w:cs="Garamond"/>
          <w:bCs/>
          <w:iCs/>
          <w:sz w:val="24"/>
          <w:szCs w:val="24"/>
        </w:rPr>
      </w:pPr>
      <w:r>
        <w:rPr>
          <w:rFonts w:ascii="Garamond" w:hAnsi="Garamond" w:cs="Garamond"/>
          <w:bCs/>
          <w:iCs/>
          <w:sz w:val="24"/>
          <w:szCs w:val="24"/>
        </w:rPr>
        <w:t xml:space="preserve">   </w:t>
      </w:r>
    </w:p>
    <w:p w:rsidR="008D09F2" w:rsidRPr="003C2A9A" w:rsidRDefault="008D09F2" w:rsidP="0074607F">
      <w:pPr>
        <w:spacing w:after="0" w:line="240" w:lineRule="auto"/>
        <w:jc w:val="both"/>
        <w:rPr>
          <w:rFonts w:ascii="Garamond" w:hAnsi="Garamond" w:cs="Garamond"/>
          <w:bCs/>
          <w:iCs/>
          <w:sz w:val="24"/>
          <w:szCs w:val="24"/>
        </w:rPr>
      </w:pPr>
    </w:p>
    <w:p w:rsidR="00744571" w:rsidRPr="003C2A9A" w:rsidRDefault="00744571" w:rsidP="0074607F">
      <w:pPr>
        <w:spacing w:after="0" w:line="240" w:lineRule="auto"/>
        <w:ind w:left="567"/>
        <w:jc w:val="both"/>
        <w:rPr>
          <w:rFonts w:ascii="Garamond" w:hAnsi="Garamond" w:cs="Garamond"/>
          <w:sz w:val="24"/>
          <w:szCs w:val="24"/>
        </w:rPr>
      </w:pPr>
      <w:r w:rsidRPr="003C2A9A">
        <w:rPr>
          <w:rFonts w:ascii="Garamond" w:hAnsi="Garamond" w:cs="Garamond"/>
          <w:b/>
          <w:bCs/>
          <w:i/>
          <w:iCs/>
          <w:sz w:val="24"/>
          <w:szCs w:val="24"/>
          <w:u w:val="single"/>
        </w:rPr>
        <w:t>Az ajánlattevők műszaki-szakmai alkalmasságának megítéléséhez szükséges adatok és a megkövetelt igazolási mód:</w:t>
      </w:r>
    </w:p>
    <w:p w:rsidR="00744571" w:rsidRPr="003C2A9A" w:rsidRDefault="00744571" w:rsidP="0074607F">
      <w:pPr>
        <w:spacing w:after="0" w:line="240" w:lineRule="auto"/>
        <w:ind w:left="567"/>
        <w:jc w:val="both"/>
        <w:rPr>
          <w:rFonts w:ascii="Garamond" w:hAnsi="Garamond" w:cs="Garamond"/>
          <w:sz w:val="24"/>
          <w:szCs w:val="24"/>
        </w:rPr>
      </w:pPr>
    </w:p>
    <w:p w:rsidR="00744571" w:rsidRPr="003C2A9A" w:rsidRDefault="00744571" w:rsidP="0074607F">
      <w:pPr>
        <w:spacing w:after="0" w:line="240" w:lineRule="auto"/>
        <w:jc w:val="both"/>
        <w:rPr>
          <w:rFonts w:ascii="Garamond" w:hAnsi="Garamond" w:cs="Garamond"/>
          <w:sz w:val="24"/>
          <w:szCs w:val="24"/>
        </w:rPr>
      </w:pPr>
    </w:p>
    <w:p w:rsidR="004D194F" w:rsidRDefault="004D194F" w:rsidP="004D194F">
      <w:pPr>
        <w:spacing w:after="0" w:line="240" w:lineRule="auto"/>
        <w:ind w:left="567"/>
        <w:jc w:val="both"/>
        <w:rPr>
          <w:rFonts w:ascii="Garamond" w:hAnsi="Garamond" w:cs="Garamond"/>
          <w:bCs/>
          <w:sz w:val="24"/>
          <w:szCs w:val="24"/>
        </w:rPr>
      </w:pPr>
      <w:r>
        <w:rPr>
          <w:rFonts w:ascii="Garamond" w:hAnsi="Garamond" w:cs="Garamond"/>
          <w:bCs/>
          <w:sz w:val="24"/>
          <w:szCs w:val="24"/>
        </w:rPr>
        <w:t>M/1</w:t>
      </w:r>
    </w:p>
    <w:p w:rsidR="004D194F" w:rsidRPr="000A73D3" w:rsidRDefault="004D194F" w:rsidP="004D194F">
      <w:pPr>
        <w:spacing w:after="0" w:line="240" w:lineRule="auto"/>
        <w:ind w:left="567"/>
        <w:jc w:val="both"/>
        <w:rPr>
          <w:rFonts w:ascii="Garamond" w:hAnsi="Garamond" w:cs="Garamond"/>
          <w:bCs/>
          <w:sz w:val="24"/>
          <w:szCs w:val="24"/>
        </w:rPr>
      </w:pPr>
      <w:r>
        <w:rPr>
          <w:rFonts w:ascii="Garamond" w:hAnsi="Garamond" w:cs="Garamond"/>
          <w:bCs/>
          <w:sz w:val="24"/>
          <w:szCs w:val="24"/>
        </w:rPr>
        <w:t xml:space="preserve">Ajánlattevő csatolja </w:t>
      </w:r>
      <w:r w:rsidRPr="000A73D3">
        <w:rPr>
          <w:rFonts w:ascii="Garamond" w:hAnsi="Garamond" w:cs="Garamond"/>
          <w:bCs/>
          <w:sz w:val="24"/>
          <w:szCs w:val="24"/>
        </w:rPr>
        <w:t xml:space="preserve">a 310/2011. (XII. 23.) Korm. rendelet 15. § (1) bekezdésének a) pontja alapján a felhívás feladásának napját megelőző </w:t>
      </w:r>
      <w:r>
        <w:rPr>
          <w:rFonts w:ascii="Garamond" w:hAnsi="Garamond" w:cs="Garamond"/>
          <w:bCs/>
          <w:sz w:val="24"/>
          <w:szCs w:val="24"/>
        </w:rPr>
        <w:t>3 év (</w:t>
      </w:r>
      <w:r w:rsidRPr="000A73D3">
        <w:rPr>
          <w:rFonts w:ascii="Garamond" w:hAnsi="Garamond" w:cs="Garamond"/>
          <w:bCs/>
          <w:sz w:val="24"/>
          <w:szCs w:val="24"/>
        </w:rPr>
        <w:t>36 hónap</w:t>
      </w:r>
      <w:r>
        <w:rPr>
          <w:rFonts w:ascii="Garamond" w:hAnsi="Garamond" w:cs="Garamond"/>
          <w:bCs/>
          <w:sz w:val="24"/>
          <w:szCs w:val="24"/>
        </w:rPr>
        <w:t>)</w:t>
      </w:r>
      <w:r w:rsidRPr="000A73D3">
        <w:rPr>
          <w:rFonts w:ascii="Garamond" w:hAnsi="Garamond" w:cs="Garamond"/>
          <w:bCs/>
          <w:sz w:val="24"/>
          <w:szCs w:val="24"/>
        </w:rPr>
        <w:t xml:space="preserve"> legjelentősebb </w:t>
      </w:r>
      <w:r>
        <w:rPr>
          <w:rFonts w:ascii="Garamond" w:hAnsi="Garamond" w:cs="Garamond"/>
          <w:bCs/>
          <w:sz w:val="24"/>
          <w:szCs w:val="24"/>
        </w:rPr>
        <w:t>szállításainak ismertetéséről szóló cégszerűen aláírt nyilatkozatot</w:t>
      </w:r>
      <w:r w:rsidRPr="000A73D3">
        <w:rPr>
          <w:rFonts w:ascii="Garamond" w:hAnsi="Garamond" w:cs="Garamond"/>
          <w:bCs/>
          <w:sz w:val="24"/>
          <w:szCs w:val="24"/>
        </w:rPr>
        <w:t xml:space="preserve">. A 310/2011. (XII. 23.) Korm. rendelet 16. § (5) bekezdése szerint </w:t>
      </w:r>
      <w:r>
        <w:rPr>
          <w:rFonts w:ascii="Garamond" w:hAnsi="Garamond" w:cs="Garamond"/>
          <w:bCs/>
          <w:sz w:val="24"/>
          <w:szCs w:val="24"/>
        </w:rPr>
        <w:t xml:space="preserve">jelen alkalmasság igazolása teljesíthető </w:t>
      </w:r>
      <w:r w:rsidRPr="000A73D3">
        <w:rPr>
          <w:rFonts w:ascii="Garamond" w:hAnsi="Garamond" w:cs="Garamond"/>
          <w:bCs/>
          <w:sz w:val="24"/>
          <w:szCs w:val="24"/>
        </w:rPr>
        <w:t>az ajánlattevő, illetve az alkalmasság igazolásában részt vevő más szervezet nyilatkozatával, vagy a szerződést kötő m</w:t>
      </w:r>
      <w:r>
        <w:rPr>
          <w:rFonts w:ascii="Garamond" w:hAnsi="Garamond" w:cs="Garamond"/>
          <w:bCs/>
          <w:sz w:val="24"/>
          <w:szCs w:val="24"/>
        </w:rPr>
        <w:t>ásik fél által adott igazolással</w:t>
      </w:r>
      <w:r w:rsidRPr="000A73D3">
        <w:rPr>
          <w:rFonts w:ascii="Garamond" w:hAnsi="Garamond" w:cs="Garamond"/>
          <w:bCs/>
          <w:sz w:val="24"/>
          <w:szCs w:val="24"/>
        </w:rPr>
        <w:t>.</w:t>
      </w:r>
    </w:p>
    <w:p w:rsidR="004D194F" w:rsidRPr="000A73D3" w:rsidRDefault="004D194F" w:rsidP="004D194F">
      <w:pPr>
        <w:spacing w:after="0" w:line="240" w:lineRule="auto"/>
        <w:ind w:left="567"/>
        <w:jc w:val="both"/>
        <w:rPr>
          <w:rFonts w:ascii="Garamond" w:hAnsi="Garamond" w:cs="Garamond"/>
          <w:bCs/>
          <w:sz w:val="24"/>
          <w:szCs w:val="24"/>
        </w:rPr>
      </w:pPr>
      <w:r w:rsidRPr="000A73D3">
        <w:rPr>
          <w:rFonts w:ascii="Garamond" w:hAnsi="Garamond" w:cs="Garamond"/>
          <w:bCs/>
          <w:sz w:val="24"/>
          <w:szCs w:val="24"/>
        </w:rPr>
        <w:t>Az igazolás, illetve nyilatkozat tartalmazza legalább a következő adatokat: a teljesítés ideje, a szerződést kötő másik fél, a szállítás tárgya</w:t>
      </w:r>
      <w:r>
        <w:rPr>
          <w:rFonts w:ascii="Garamond" w:hAnsi="Garamond" w:cs="Garamond"/>
          <w:bCs/>
          <w:sz w:val="24"/>
          <w:szCs w:val="24"/>
        </w:rPr>
        <w:t xml:space="preserve"> és mértéke/mennyisége,</w:t>
      </w:r>
      <w:r w:rsidRPr="000A73D3">
        <w:rPr>
          <w:rFonts w:ascii="Garamond" w:hAnsi="Garamond" w:cs="Garamond"/>
          <w:bCs/>
          <w:sz w:val="24"/>
          <w:szCs w:val="24"/>
        </w:rPr>
        <w:t xml:space="preserve"> az ellenszolgáltatás összege, továbbá nyilatkozni kell arról, hogy a teljesítés az előírásoknak és a szerződésnek megfelelően történt-e.</w:t>
      </w:r>
    </w:p>
    <w:p w:rsidR="004D194F" w:rsidRDefault="004D194F" w:rsidP="004D194F">
      <w:pPr>
        <w:spacing w:after="0" w:line="240" w:lineRule="auto"/>
        <w:ind w:left="567"/>
        <w:jc w:val="both"/>
        <w:rPr>
          <w:rFonts w:ascii="Garamond" w:hAnsi="Garamond" w:cs="Garamond"/>
          <w:bCs/>
          <w:sz w:val="24"/>
          <w:szCs w:val="24"/>
        </w:rPr>
      </w:pPr>
      <w:r w:rsidRPr="000A73D3">
        <w:rPr>
          <w:rFonts w:ascii="Garamond" w:hAnsi="Garamond" w:cs="Garamond"/>
          <w:bCs/>
          <w:sz w:val="24"/>
          <w:szCs w:val="24"/>
        </w:rPr>
        <w:t>A csatolt nyilatkozat(ok)ból, illetve igazolás(ok)ból derüljenek ki egyértelműen az előírt alkalmassági minimumkövetelmények!</w:t>
      </w:r>
    </w:p>
    <w:p w:rsidR="004D194F" w:rsidRPr="007A7FCE" w:rsidRDefault="004D194F" w:rsidP="004D194F">
      <w:pPr>
        <w:spacing w:after="0" w:line="240" w:lineRule="auto"/>
        <w:jc w:val="both"/>
        <w:rPr>
          <w:rFonts w:ascii="Garamond" w:hAnsi="Garamond"/>
          <w:sz w:val="24"/>
          <w:szCs w:val="24"/>
          <w:lang w:eastAsia="hu-HU"/>
        </w:rPr>
      </w:pPr>
    </w:p>
    <w:p w:rsidR="004D194F" w:rsidRPr="007A7FCE" w:rsidRDefault="004D194F" w:rsidP="004D194F">
      <w:pPr>
        <w:spacing w:after="0" w:line="240" w:lineRule="auto"/>
        <w:ind w:left="567"/>
        <w:jc w:val="both"/>
        <w:rPr>
          <w:rFonts w:ascii="Garamond" w:hAnsi="Garamond" w:cs="Garamond"/>
          <w:bCs/>
          <w:sz w:val="24"/>
          <w:szCs w:val="24"/>
        </w:rPr>
      </w:pPr>
      <w:r w:rsidRPr="00E27F09">
        <w:rPr>
          <w:rFonts w:ascii="Garamond" w:hAnsi="Garamond" w:cs="Garamond"/>
          <w:bCs/>
          <w:sz w:val="24"/>
          <w:szCs w:val="24"/>
        </w:rPr>
        <w:t>Az előírt alkalmassági követelményeknek a közös ajánlattevők együttesen is megfelelhetnek.</w:t>
      </w:r>
    </w:p>
    <w:p w:rsidR="004D194F" w:rsidRPr="007A7FCE" w:rsidRDefault="004D194F" w:rsidP="004D194F">
      <w:pPr>
        <w:spacing w:after="0" w:line="240" w:lineRule="auto"/>
        <w:ind w:left="567"/>
        <w:jc w:val="both"/>
        <w:rPr>
          <w:rFonts w:ascii="Garamond" w:hAnsi="Garamond" w:cs="Garamond"/>
          <w:bCs/>
          <w:sz w:val="24"/>
          <w:szCs w:val="24"/>
        </w:rPr>
      </w:pPr>
    </w:p>
    <w:p w:rsidR="004D194F" w:rsidRPr="00E27F09" w:rsidRDefault="004D194F" w:rsidP="004D194F">
      <w:pPr>
        <w:spacing w:after="0" w:line="240" w:lineRule="auto"/>
        <w:ind w:left="567"/>
        <w:jc w:val="both"/>
        <w:rPr>
          <w:rFonts w:ascii="Garamond" w:hAnsi="Garamond" w:cs="Garamond"/>
          <w:bCs/>
          <w:sz w:val="24"/>
          <w:szCs w:val="24"/>
        </w:rPr>
      </w:pPr>
      <w:r w:rsidRPr="00E27F09">
        <w:rPr>
          <w:rFonts w:ascii="Garamond" w:hAnsi="Garamond" w:cs="Garamond"/>
          <w:bCs/>
          <w:sz w:val="24"/>
          <w:szCs w:val="24"/>
        </w:rPr>
        <w:t>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ezen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4D194F" w:rsidRPr="00E27F09" w:rsidRDefault="004D194F" w:rsidP="004D194F">
      <w:pPr>
        <w:spacing w:after="0" w:line="240" w:lineRule="auto"/>
        <w:ind w:left="567"/>
        <w:jc w:val="both"/>
        <w:rPr>
          <w:rFonts w:ascii="Garamond" w:hAnsi="Garamond" w:cs="Garamond"/>
          <w:bCs/>
          <w:sz w:val="24"/>
          <w:szCs w:val="24"/>
        </w:rPr>
      </w:pPr>
    </w:p>
    <w:p w:rsidR="004D194F" w:rsidRPr="00E27F09" w:rsidRDefault="004D194F" w:rsidP="004D194F">
      <w:pPr>
        <w:spacing w:after="0" w:line="240" w:lineRule="auto"/>
        <w:ind w:left="567"/>
        <w:jc w:val="both"/>
        <w:rPr>
          <w:rFonts w:ascii="Garamond" w:hAnsi="Garamond" w:cs="Garamond"/>
          <w:bCs/>
          <w:sz w:val="24"/>
          <w:szCs w:val="24"/>
        </w:rPr>
      </w:pPr>
      <w:r w:rsidRPr="00E27F09">
        <w:rPr>
          <w:rFonts w:ascii="Garamond" w:hAnsi="Garamond" w:cs="Garamond"/>
          <w:bCs/>
          <w:sz w:val="24"/>
          <w:szCs w:val="24"/>
        </w:rPr>
        <w:t>Az ajánlattevő az alkalmasság igazolása során más szervezet kapacitására a Kbt. 55. § (6) bekezdése alapján az alábbiak szerint támaszkodhat.</w:t>
      </w:r>
    </w:p>
    <w:p w:rsidR="004D194F" w:rsidRPr="00E27F09" w:rsidRDefault="004D194F" w:rsidP="004D194F">
      <w:pPr>
        <w:spacing w:after="0" w:line="240" w:lineRule="auto"/>
        <w:ind w:left="567"/>
        <w:rPr>
          <w:rFonts w:ascii="Garamond" w:hAnsi="Garamond" w:cs="Garamond"/>
          <w:bCs/>
          <w:sz w:val="24"/>
          <w:szCs w:val="24"/>
        </w:rPr>
      </w:pPr>
    </w:p>
    <w:p w:rsidR="004D194F" w:rsidRPr="00E27F09" w:rsidRDefault="004D194F" w:rsidP="004D194F">
      <w:pPr>
        <w:spacing w:after="0" w:line="240" w:lineRule="auto"/>
        <w:ind w:left="567"/>
        <w:jc w:val="both"/>
        <w:rPr>
          <w:rFonts w:ascii="Garamond" w:hAnsi="Garamond" w:cs="Garamond"/>
          <w:bCs/>
          <w:sz w:val="24"/>
          <w:szCs w:val="24"/>
        </w:rPr>
      </w:pPr>
      <w:r w:rsidRPr="00E27F09">
        <w:rPr>
          <w:rFonts w:ascii="Garamond" w:hAnsi="Garamond" w:cs="Garamond"/>
          <w:bCs/>
          <w:i/>
          <w:iCs/>
          <w:sz w:val="24"/>
          <w:szCs w:val="24"/>
        </w:rPr>
        <w:t>a)</w:t>
      </w:r>
      <w:r w:rsidRPr="00E27F09">
        <w:rPr>
          <w:rFonts w:ascii="Garamond" w:hAnsi="Garamond" w:cs="Garamond"/>
          <w:bCs/>
          <w:sz w:val="24"/>
          <w:szCs w:val="24"/>
        </w:rPr>
        <w:t xml:space="preserve"> ha az alkalmasság igazolásakor bemutatott, más szervezet által rendelkezésre bocsátott erőforrásokat a szerződés teljesítése során </w:t>
      </w:r>
      <w:r w:rsidRPr="00E27F09">
        <w:rPr>
          <w:rFonts w:ascii="Garamond" w:hAnsi="Garamond" w:cs="Garamond"/>
          <w:bCs/>
          <w:sz w:val="24"/>
          <w:szCs w:val="24"/>
          <w:u w:val="single"/>
        </w:rPr>
        <w:t>ténylegesen igénybe fogja venni és ennek módjáról nyilatkozik</w:t>
      </w:r>
      <w:r w:rsidRPr="00E27F09">
        <w:rPr>
          <w:rFonts w:ascii="Garamond" w:hAnsi="Garamond" w:cs="Garamond"/>
          <w:bCs/>
          <w:sz w:val="24"/>
          <w:szCs w:val="24"/>
        </w:rPr>
        <w:t xml:space="preserve">, ilyen nyilatkozatnak tekintendő az is, ha a szervezet alvállalkozóként megjelölésre került, </w:t>
      </w:r>
      <w:r w:rsidRPr="00E27F09">
        <w:rPr>
          <w:rFonts w:ascii="Garamond" w:hAnsi="Garamond" w:cs="Garamond"/>
          <w:b/>
          <w:bCs/>
          <w:sz w:val="24"/>
          <w:szCs w:val="24"/>
        </w:rPr>
        <w:t>vagy</w:t>
      </w:r>
    </w:p>
    <w:p w:rsidR="004D194F" w:rsidRDefault="004D194F" w:rsidP="004D194F">
      <w:pPr>
        <w:spacing w:after="0" w:line="240" w:lineRule="auto"/>
        <w:ind w:left="567"/>
        <w:jc w:val="both"/>
        <w:rPr>
          <w:rFonts w:ascii="Garamond" w:hAnsi="Garamond" w:cs="Garamond"/>
          <w:bCs/>
          <w:sz w:val="24"/>
          <w:szCs w:val="24"/>
        </w:rPr>
      </w:pPr>
      <w:r w:rsidRPr="00E27F09">
        <w:rPr>
          <w:rFonts w:ascii="Garamond" w:hAnsi="Garamond" w:cs="Garamond"/>
          <w:bCs/>
          <w:i/>
          <w:iCs/>
          <w:sz w:val="24"/>
          <w:szCs w:val="24"/>
        </w:rPr>
        <w:t>b)</w:t>
      </w:r>
      <w:r w:rsidRPr="00E27F09">
        <w:rPr>
          <w:rFonts w:ascii="Garamond" w:hAnsi="Garamond" w:cs="Garamond"/>
          <w:bCs/>
          <w:sz w:val="24"/>
          <w:szCs w:val="24"/>
        </w:rPr>
        <w:t xml:space="preserve"> ha az alkalmassági követelmény korábbi szállítások, szolgáltatások vagy építési beruházások teljesítésére vonatkozik, az ajánlattevő (részvételre jelentkező) </w:t>
      </w:r>
      <w:r w:rsidRPr="00E27F09">
        <w:rPr>
          <w:rFonts w:ascii="Garamond" w:hAnsi="Garamond" w:cs="Garamond"/>
          <w:bCs/>
          <w:sz w:val="24"/>
          <w:szCs w:val="24"/>
          <w:u w:val="single"/>
        </w:rPr>
        <w:t>nyilatkozik arról, hogy milyen módon vonja be a teljesítés során azt a szervezetet, amelynek adatait az alkalmasság igazolásához felhasználja</w:t>
      </w:r>
      <w:r w:rsidRPr="00E27F09">
        <w:rPr>
          <w:rFonts w:ascii="Garamond" w:hAnsi="Garamond" w:cs="Garamond"/>
          <w:bCs/>
          <w:sz w:val="24"/>
          <w:szCs w:val="24"/>
        </w:rPr>
        <w:t>, amely lehetővé teszi e más szervezet szakmai tapasztalatának felhasználásá</w:t>
      </w:r>
      <w:r>
        <w:rPr>
          <w:rFonts w:ascii="Garamond" w:hAnsi="Garamond" w:cs="Garamond"/>
          <w:bCs/>
          <w:sz w:val="24"/>
          <w:szCs w:val="24"/>
        </w:rPr>
        <w:t>t a szerződés teljesítése során,</w:t>
      </w:r>
    </w:p>
    <w:p w:rsidR="00744571" w:rsidRPr="003C2A9A" w:rsidRDefault="00744571" w:rsidP="0074607F">
      <w:pPr>
        <w:spacing w:after="0" w:line="240" w:lineRule="auto"/>
        <w:jc w:val="both"/>
        <w:rPr>
          <w:rFonts w:ascii="Garamond" w:hAnsi="Garamond" w:cs="Garamond"/>
          <w:b/>
          <w:bCs/>
          <w:i/>
          <w:iCs/>
          <w:sz w:val="24"/>
          <w:szCs w:val="24"/>
          <w:u w:val="single"/>
        </w:rPr>
      </w:pPr>
    </w:p>
    <w:p w:rsidR="00744571" w:rsidRPr="003C2A9A" w:rsidRDefault="00744571" w:rsidP="0074607F">
      <w:pPr>
        <w:spacing w:after="0" w:line="240" w:lineRule="auto"/>
        <w:ind w:left="567"/>
        <w:jc w:val="both"/>
        <w:rPr>
          <w:rFonts w:ascii="Garamond" w:hAnsi="Garamond" w:cs="Garamond"/>
          <w:sz w:val="24"/>
          <w:szCs w:val="24"/>
        </w:rPr>
      </w:pPr>
      <w:r w:rsidRPr="003C2A9A">
        <w:rPr>
          <w:rFonts w:ascii="Garamond" w:hAnsi="Garamond" w:cs="Garamond"/>
          <w:b/>
          <w:bCs/>
          <w:i/>
          <w:iCs/>
          <w:sz w:val="24"/>
          <w:szCs w:val="24"/>
          <w:u w:val="single"/>
        </w:rPr>
        <w:t>Az ajánlattevők műszaki-szakmai alkalmasságának</w:t>
      </w:r>
      <w:r w:rsidR="00134145" w:rsidRPr="003C2A9A">
        <w:rPr>
          <w:rFonts w:ascii="Garamond" w:hAnsi="Garamond" w:cs="Garamond"/>
          <w:b/>
          <w:bCs/>
          <w:i/>
          <w:iCs/>
          <w:sz w:val="24"/>
          <w:szCs w:val="24"/>
          <w:u w:val="single"/>
        </w:rPr>
        <w:t xml:space="preserve"> </w:t>
      </w:r>
      <w:r w:rsidRPr="003C2A9A">
        <w:rPr>
          <w:rFonts w:ascii="Garamond" w:hAnsi="Garamond" w:cs="Garamond"/>
          <w:b/>
          <w:bCs/>
          <w:i/>
          <w:iCs/>
          <w:sz w:val="24"/>
          <w:szCs w:val="24"/>
          <w:u w:val="single"/>
        </w:rPr>
        <w:t>minimum</w:t>
      </w:r>
      <w:r w:rsidR="00134145" w:rsidRPr="003C2A9A">
        <w:rPr>
          <w:rFonts w:ascii="Garamond" w:hAnsi="Garamond" w:cs="Garamond"/>
          <w:b/>
          <w:bCs/>
          <w:i/>
          <w:iCs/>
          <w:sz w:val="24"/>
          <w:szCs w:val="24"/>
          <w:u w:val="single"/>
        </w:rPr>
        <w:t xml:space="preserve"> </w:t>
      </w:r>
      <w:r w:rsidRPr="003C2A9A">
        <w:rPr>
          <w:rFonts w:ascii="Garamond" w:hAnsi="Garamond" w:cs="Garamond"/>
          <w:b/>
          <w:bCs/>
          <w:i/>
          <w:iCs/>
          <w:sz w:val="24"/>
          <w:szCs w:val="24"/>
          <w:u w:val="single"/>
        </w:rPr>
        <w:t>követelménye(i):</w:t>
      </w:r>
    </w:p>
    <w:p w:rsidR="00245F83" w:rsidRPr="003C2A9A" w:rsidRDefault="00245F83" w:rsidP="0097272C">
      <w:pPr>
        <w:spacing w:after="0" w:line="240" w:lineRule="auto"/>
        <w:jc w:val="both"/>
        <w:rPr>
          <w:rFonts w:ascii="Garamond" w:hAnsi="Garamond" w:cs="Garamond"/>
          <w:sz w:val="24"/>
          <w:szCs w:val="24"/>
        </w:rPr>
      </w:pPr>
    </w:p>
    <w:p w:rsidR="00245F83" w:rsidRPr="003C2A9A" w:rsidRDefault="0097272C" w:rsidP="0074607F">
      <w:pPr>
        <w:spacing w:after="0" w:line="240" w:lineRule="auto"/>
        <w:ind w:left="567"/>
        <w:jc w:val="both"/>
        <w:rPr>
          <w:rFonts w:ascii="Garamond" w:hAnsi="Garamond" w:cs="Garamond"/>
          <w:sz w:val="24"/>
          <w:szCs w:val="24"/>
        </w:rPr>
      </w:pPr>
      <w:r>
        <w:rPr>
          <w:rFonts w:ascii="Garamond" w:hAnsi="Garamond" w:cs="Garamond"/>
          <w:sz w:val="24"/>
          <w:szCs w:val="24"/>
        </w:rPr>
        <w:t>M/1</w:t>
      </w:r>
    </w:p>
    <w:p w:rsidR="00245F83" w:rsidRPr="003C2A9A" w:rsidRDefault="00245F83" w:rsidP="0074607F">
      <w:pPr>
        <w:spacing w:after="0" w:line="240" w:lineRule="auto"/>
        <w:ind w:left="567"/>
        <w:jc w:val="both"/>
        <w:rPr>
          <w:rFonts w:ascii="Garamond" w:hAnsi="Garamond" w:cs="Garamond"/>
          <w:sz w:val="24"/>
          <w:szCs w:val="24"/>
        </w:rPr>
      </w:pPr>
      <w:r w:rsidRPr="003C2A9A">
        <w:rPr>
          <w:rFonts w:ascii="Garamond" w:hAnsi="Garamond" w:cs="Garamond"/>
          <w:sz w:val="24"/>
          <w:szCs w:val="24"/>
        </w:rPr>
        <w:t xml:space="preserve">Ajánlattevő alkalmatlan, amennyiben nem rendelkezik az ajánlattételi felhívás feladását megelőző </w:t>
      </w:r>
      <w:r w:rsidR="0097272C">
        <w:rPr>
          <w:rFonts w:ascii="Garamond" w:hAnsi="Garamond" w:cs="Garamond"/>
          <w:sz w:val="24"/>
          <w:szCs w:val="24"/>
        </w:rPr>
        <w:t>három évben</w:t>
      </w:r>
      <w:r w:rsidR="004D194F">
        <w:rPr>
          <w:rFonts w:ascii="Garamond" w:hAnsi="Garamond" w:cs="Garamond"/>
          <w:sz w:val="24"/>
          <w:szCs w:val="24"/>
        </w:rPr>
        <w:t xml:space="preserve"> (36 h</w:t>
      </w:r>
      <w:r w:rsidR="00AB1B2C">
        <w:rPr>
          <w:rFonts w:ascii="Garamond" w:hAnsi="Garamond" w:cs="Garamond"/>
          <w:sz w:val="24"/>
          <w:szCs w:val="24"/>
        </w:rPr>
        <w:t>ó</w:t>
      </w:r>
      <w:r w:rsidR="004D194F">
        <w:rPr>
          <w:rFonts w:ascii="Garamond" w:hAnsi="Garamond" w:cs="Garamond"/>
          <w:sz w:val="24"/>
          <w:szCs w:val="24"/>
        </w:rPr>
        <w:t>nap)</w:t>
      </w:r>
      <w:r w:rsidR="0097272C">
        <w:rPr>
          <w:rFonts w:ascii="Garamond" w:hAnsi="Garamond" w:cs="Garamond"/>
          <w:sz w:val="24"/>
          <w:szCs w:val="24"/>
        </w:rPr>
        <w:t xml:space="preserve"> </w:t>
      </w:r>
      <w:r w:rsidRPr="003C2A9A">
        <w:rPr>
          <w:rFonts w:ascii="Garamond" w:hAnsi="Garamond" w:cs="Garamond"/>
          <w:sz w:val="24"/>
          <w:szCs w:val="24"/>
        </w:rPr>
        <w:t>összes</w:t>
      </w:r>
      <w:r w:rsidR="00AB1B2C">
        <w:rPr>
          <w:rFonts w:ascii="Garamond" w:hAnsi="Garamond" w:cs="Garamond"/>
          <w:sz w:val="24"/>
          <w:szCs w:val="24"/>
        </w:rPr>
        <w:t>ségéb</w:t>
      </w:r>
      <w:r w:rsidRPr="003C2A9A">
        <w:rPr>
          <w:rFonts w:ascii="Garamond" w:hAnsi="Garamond" w:cs="Garamond"/>
          <w:sz w:val="24"/>
          <w:szCs w:val="24"/>
        </w:rPr>
        <w:t>en</w:t>
      </w:r>
      <w:r w:rsidR="00514775">
        <w:rPr>
          <w:rFonts w:ascii="Garamond" w:hAnsi="Garamond" w:cs="Garamond"/>
          <w:sz w:val="24"/>
          <w:szCs w:val="24"/>
        </w:rPr>
        <w:t xml:space="preserve"> legalább</w:t>
      </w:r>
      <w:r w:rsidRPr="003C2A9A">
        <w:rPr>
          <w:rFonts w:ascii="Garamond" w:hAnsi="Garamond" w:cs="Garamond"/>
          <w:sz w:val="24"/>
          <w:szCs w:val="24"/>
        </w:rPr>
        <w:t xml:space="preserve"> </w:t>
      </w:r>
      <w:r w:rsidR="0097272C">
        <w:rPr>
          <w:rFonts w:ascii="Garamond" w:hAnsi="Garamond" w:cs="Garamond"/>
          <w:sz w:val="24"/>
          <w:szCs w:val="24"/>
        </w:rPr>
        <w:t>230 zsöllyeszék, valamint 110 m2 színpadfüggöny</w:t>
      </w:r>
      <w:r w:rsidRPr="003C2A9A">
        <w:rPr>
          <w:rFonts w:ascii="Garamond" w:hAnsi="Garamond" w:cs="Garamond"/>
          <w:sz w:val="24"/>
          <w:szCs w:val="24"/>
        </w:rPr>
        <w:t xml:space="preserve"> szállítására vonatkozó referenciával.</w:t>
      </w:r>
    </w:p>
    <w:p w:rsidR="00744571" w:rsidRPr="003C2A9A" w:rsidRDefault="00744571" w:rsidP="0074607F">
      <w:pPr>
        <w:suppressAutoHyphens/>
        <w:spacing w:after="0" w:line="240" w:lineRule="auto"/>
        <w:ind w:left="709"/>
        <w:jc w:val="both"/>
        <w:rPr>
          <w:rFonts w:ascii="Garamond" w:hAnsi="Garamond" w:cs="Garamond"/>
          <w:sz w:val="24"/>
          <w:szCs w:val="24"/>
          <w:lang w:eastAsia="ar-SA"/>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sz w:val="24"/>
          <w:szCs w:val="24"/>
        </w:rPr>
      </w:pPr>
      <w:r w:rsidRPr="003C2A9A">
        <w:rPr>
          <w:rFonts w:ascii="Garamond" w:hAnsi="Garamond" w:cs="Garamond"/>
          <w:b/>
          <w:bCs/>
          <w:i/>
          <w:iCs/>
          <w:sz w:val="24"/>
          <w:szCs w:val="24"/>
          <w:u w:val="single"/>
        </w:rPr>
        <w:lastRenderedPageBreak/>
        <w:t>Hiánypótlási lehetőség:</w:t>
      </w:r>
    </w:p>
    <w:p w:rsidR="00744571" w:rsidRPr="003C2A9A" w:rsidRDefault="00744571" w:rsidP="0074607F">
      <w:pPr>
        <w:spacing w:after="0" w:line="240" w:lineRule="auto"/>
        <w:ind w:left="567" w:hanging="567"/>
        <w:jc w:val="both"/>
        <w:rPr>
          <w:rFonts w:ascii="Garamond" w:hAnsi="Garamond" w:cs="Garamond"/>
          <w:sz w:val="24"/>
          <w:szCs w:val="24"/>
        </w:rPr>
      </w:pPr>
    </w:p>
    <w:p w:rsidR="00744571" w:rsidRPr="003C2A9A" w:rsidRDefault="00744571" w:rsidP="0074607F">
      <w:pPr>
        <w:spacing w:after="0" w:line="240" w:lineRule="auto"/>
        <w:ind w:left="567"/>
        <w:jc w:val="both"/>
        <w:rPr>
          <w:rFonts w:ascii="Garamond" w:hAnsi="Garamond" w:cs="Garamond"/>
          <w:sz w:val="24"/>
          <w:szCs w:val="24"/>
        </w:rPr>
      </w:pPr>
      <w:r w:rsidRPr="003C2A9A">
        <w:rPr>
          <w:rFonts w:ascii="Garamond" w:hAnsi="Garamond" w:cs="Garamond"/>
          <w:sz w:val="24"/>
          <w:szCs w:val="24"/>
        </w:rPr>
        <w:t>Ajánlatkérő a Kbt. 67.§-a alapján hiánypótlási lehetőséget biztosít.</w:t>
      </w:r>
    </w:p>
    <w:p w:rsidR="00744571" w:rsidRDefault="00744571" w:rsidP="0074607F">
      <w:pPr>
        <w:spacing w:after="0" w:line="240" w:lineRule="auto"/>
        <w:jc w:val="both"/>
        <w:rPr>
          <w:rFonts w:ascii="Garamond" w:hAnsi="Garamond" w:cs="Garamond"/>
          <w:sz w:val="24"/>
          <w:szCs w:val="24"/>
        </w:rPr>
      </w:pPr>
    </w:p>
    <w:p w:rsidR="00FB327C" w:rsidRPr="003C2A9A" w:rsidRDefault="00FB327C" w:rsidP="0074607F">
      <w:pPr>
        <w:spacing w:after="0" w:line="240" w:lineRule="auto"/>
        <w:jc w:val="both"/>
        <w:rPr>
          <w:rFonts w:ascii="Garamond" w:hAnsi="Garamond" w:cs="Garamond"/>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 xml:space="preserve">Ajánlattételi határidő: </w:t>
      </w:r>
    </w:p>
    <w:p w:rsidR="00744571" w:rsidRPr="003C2A9A" w:rsidRDefault="00744571" w:rsidP="0074607F">
      <w:pPr>
        <w:tabs>
          <w:tab w:val="left" w:pos="567"/>
        </w:tabs>
        <w:spacing w:after="0" w:line="240" w:lineRule="auto"/>
        <w:jc w:val="both"/>
        <w:rPr>
          <w:rFonts w:ascii="Garamond" w:hAnsi="Garamond" w:cs="Garamond"/>
          <w:b/>
          <w:bCs/>
          <w:sz w:val="24"/>
          <w:szCs w:val="24"/>
        </w:rPr>
      </w:pPr>
    </w:p>
    <w:p w:rsidR="00744571" w:rsidRPr="003C2A9A" w:rsidRDefault="00333C75" w:rsidP="0074607F">
      <w:pPr>
        <w:tabs>
          <w:tab w:val="left" w:pos="567"/>
        </w:tabs>
        <w:spacing w:after="0" w:line="240" w:lineRule="auto"/>
        <w:ind w:left="567"/>
        <w:jc w:val="both"/>
        <w:rPr>
          <w:rFonts w:ascii="Garamond" w:hAnsi="Garamond" w:cs="Garamond"/>
          <w:b/>
          <w:bCs/>
          <w:sz w:val="24"/>
          <w:szCs w:val="24"/>
          <w:shd w:val="clear" w:color="auto" w:fill="FFFF00"/>
        </w:rPr>
      </w:pPr>
      <w:r>
        <w:rPr>
          <w:rFonts w:ascii="Garamond" w:hAnsi="Garamond" w:cs="Garamond"/>
          <w:b/>
          <w:bCs/>
          <w:sz w:val="24"/>
          <w:szCs w:val="24"/>
        </w:rPr>
        <w:t>2013. január 28</w:t>
      </w:r>
      <w:r w:rsidR="00245F83" w:rsidRPr="003C2A9A">
        <w:rPr>
          <w:rFonts w:ascii="Garamond" w:hAnsi="Garamond" w:cs="Garamond"/>
          <w:b/>
          <w:bCs/>
          <w:sz w:val="24"/>
          <w:szCs w:val="24"/>
        </w:rPr>
        <w:t>. 11:00</w:t>
      </w:r>
      <w:r w:rsidR="00744571" w:rsidRPr="003C2A9A">
        <w:rPr>
          <w:rFonts w:ascii="Garamond" w:hAnsi="Garamond" w:cs="Garamond"/>
          <w:b/>
          <w:bCs/>
          <w:sz w:val="24"/>
          <w:szCs w:val="24"/>
        </w:rPr>
        <w:t xml:space="preserve"> óra</w:t>
      </w:r>
    </w:p>
    <w:p w:rsidR="00744571" w:rsidRPr="003C2A9A" w:rsidRDefault="00744571" w:rsidP="0074607F">
      <w:pPr>
        <w:spacing w:after="0" w:line="240" w:lineRule="auto"/>
        <w:jc w:val="both"/>
        <w:rPr>
          <w:rFonts w:ascii="Garamond" w:hAnsi="Garamond" w:cs="Garamond"/>
          <w:b/>
          <w:bCs/>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Az ajánlat benyújtásának címe:</w:t>
      </w:r>
    </w:p>
    <w:p w:rsidR="00744571" w:rsidRPr="003C2A9A" w:rsidRDefault="00744571" w:rsidP="0074607F">
      <w:pPr>
        <w:spacing w:after="0" w:line="240" w:lineRule="auto"/>
        <w:jc w:val="both"/>
        <w:rPr>
          <w:rFonts w:ascii="Garamond" w:hAnsi="Garamond" w:cs="Garamond"/>
          <w:b/>
          <w:bCs/>
          <w:sz w:val="24"/>
          <w:szCs w:val="24"/>
        </w:rPr>
      </w:pPr>
    </w:p>
    <w:p w:rsidR="00744571" w:rsidRPr="003C2A9A" w:rsidRDefault="00744571" w:rsidP="0074607F">
      <w:pPr>
        <w:spacing w:after="0" w:line="240" w:lineRule="auto"/>
        <w:ind w:left="567"/>
        <w:jc w:val="both"/>
        <w:rPr>
          <w:rFonts w:ascii="Garamond" w:hAnsi="Garamond" w:cs="Garamond"/>
          <w:sz w:val="24"/>
          <w:szCs w:val="24"/>
        </w:rPr>
      </w:pPr>
      <w:r w:rsidRPr="003C2A9A">
        <w:rPr>
          <w:rFonts w:ascii="Garamond" w:hAnsi="Garamond" w:cs="Garamond"/>
          <w:b/>
          <w:bCs/>
          <w:sz w:val="24"/>
          <w:szCs w:val="24"/>
        </w:rPr>
        <w:t>PROVITAL Fejlesztési Tanácsadó Zrt.</w:t>
      </w:r>
      <w:r w:rsidRPr="003C2A9A">
        <w:rPr>
          <w:rFonts w:ascii="Garamond" w:hAnsi="Garamond" w:cs="Garamond"/>
          <w:sz w:val="24"/>
          <w:szCs w:val="24"/>
        </w:rPr>
        <w:t xml:space="preserve"> (1022 Budapest, Bimbó út 68.)</w:t>
      </w:r>
    </w:p>
    <w:p w:rsidR="00744571" w:rsidRPr="003C2A9A" w:rsidRDefault="00744571" w:rsidP="0074607F">
      <w:pPr>
        <w:spacing w:after="0" w:line="240" w:lineRule="auto"/>
        <w:jc w:val="both"/>
        <w:rPr>
          <w:rFonts w:ascii="Garamond" w:hAnsi="Garamond" w:cs="Garamond"/>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 xml:space="preserve">Az ajánlattétel nyelve: </w:t>
      </w:r>
    </w:p>
    <w:p w:rsidR="00744571" w:rsidRPr="003C2A9A" w:rsidRDefault="00744571" w:rsidP="0074607F">
      <w:pPr>
        <w:tabs>
          <w:tab w:val="left" w:pos="1491"/>
        </w:tabs>
        <w:spacing w:after="0" w:line="240" w:lineRule="auto"/>
        <w:ind w:left="567" w:hanging="567"/>
        <w:jc w:val="both"/>
        <w:rPr>
          <w:rFonts w:ascii="Garamond" w:hAnsi="Garamond" w:cs="Garamond"/>
          <w:sz w:val="24"/>
          <w:szCs w:val="24"/>
        </w:rPr>
      </w:pPr>
    </w:p>
    <w:p w:rsidR="00744571" w:rsidRPr="003C2A9A" w:rsidRDefault="00744571" w:rsidP="0074607F">
      <w:pPr>
        <w:tabs>
          <w:tab w:val="left" w:pos="1491"/>
        </w:tabs>
        <w:spacing w:after="0" w:line="240" w:lineRule="auto"/>
        <w:ind w:left="567"/>
        <w:jc w:val="both"/>
        <w:rPr>
          <w:rFonts w:ascii="Garamond" w:hAnsi="Garamond" w:cs="Garamond"/>
          <w:sz w:val="24"/>
          <w:szCs w:val="24"/>
        </w:rPr>
      </w:pPr>
      <w:r w:rsidRPr="003C2A9A">
        <w:rPr>
          <w:rFonts w:ascii="Garamond" w:hAnsi="Garamond" w:cs="Garamond"/>
          <w:sz w:val="24"/>
          <w:szCs w:val="24"/>
        </w:rPr>
        <w:t>Magyar</w:t>
      </w:r>
    </w:p>
    <w:p w:rsidR="00744571" w:rsidRPr="003C2A9A" w:rsidRDefault="00744571" w:rsidP="0074607F">
      <w:pPr>
        <w:spacing w:after="0" w:line="240" w:lineRule="auto"/>
        <w:jc w:val="both"/>
        <w:rPr>
          <w:rFonts w:ascii="Garamond" w:hAnsi="Garamond" w:cs="Garamond"/>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Az ajánlatok felbontásának helye, ideje:</w:t>
      </w:r>
    </w:p>
    <w:p w:rsidR="00744571" w:rsidRPr="003C2A9A" w:rsidRDefault="00744571" w:rsidP="0074607F">
      <w:pPr>
        <w:spacing w:after="0" w:line="240" w:lineRule="auto"/>
        <w:ind w:left="567"/>
        <w:jc w:val="both"/>
        <w:rPr>
          <w:rFonts w:ascii="Garamond" w:hAnsi="Garamond" w:cs="Garamond"/>
          <w:b/>
          <w:bCs/>
          <w:i/>
          <w:iCs/>
          <w:sz w:val="24"/>
          <w:szCs w:val="24"/>
          <w:u w:val="single"/>
        </w:rPr>
      </w:pPr>
    </w:p>
    <w:p w:rsidR="00744571" w:rsidRPr="003C2A9A" w:rsidRDefault="00744571" w:rsidP="0074607F">
      <w:pPr>
        <w:spacing w:after="0" w:line="240" w:lineRule="auto"/>
        <w:ind w:left="567"/>
        <w:jc w:val="both"/>
        <w:rPr>
          <w:rFonts w:ascii="Garamond" w:hAnsi="Garamond" w:cs="Garamond"/>
          <w:sz w:val="24"/>
          <w:szCs w:val="24"/>
        </w:rPr>
      </w:pPr>
      <w:r w:rsidRPr="003C2A9A">
        <w:rPr>
          <w:rFonts w:ascii="Garamond" w:hAnsi="Garamond" w:cs="Garamond"/>
          <w:b/>
          <w:bCs/>
          <w:sz w:val="24"/>
          <w:szCs w:val="24"/>
        </w:rPr>
        <w:t>PROVITAL Fejlesztési Tanácsadó Zrt.</w:t>
      </w:r>
      <w:r w:rsidRPr="003C2A9A">
        <w:rPr>
          <w:rFonts w:ascii="Garamond" w:hAnsi="Garamond" w:cs="Garamond"/>
          <w:sz w:val="24"/>
          <w:szCs w:val="24"/>
        </w:rPr>
        <w:t xml:space="preserve"> (1022 Budapest, Bimbó út 68.)</w:t>
      </w:r>
    </w:p>
    <w:p w:rsidR="00744571" w:rsidRPr="003C2A9A" w:rsidRDefault="00744571" w:rsidP="0074607F">
      <w:pPr>
        <w:spacing w:after="0" w:line="240" w:lineRule="auto"/>
        <w:ind w:left="567"/>
        <w:jc w:val="both"/>
        <w:rPr>
          <w:rFonts w:ascii="Garamond" w:hAnsi="Garamond" w:cs="Garamond"/>
          <w:color w:val="000000"/>
          <w:sz w:val="24"/>
          <w:szCs w:val="24"/>
          <w:shd w:val="clear" w:color="auto" w:fill="FFFF00"/>
        </w:rPr>
      </w:pPr>
    </w:p>
    <w:p w:rsidR="00744571" w:rsidRPr="003C2A9A" w:rsidRDefault="00333C75" w:rsidP="0074607F">
      <w:pPr>
        <w:tabs>
          <w:tab w:val="left" w:pos="567"/>
        </w:tabs>
        <w:spacing w:after="0" w:line="240" w:lineRule="auto"/>
        <w:ind w:left="567"/>
        <w:jc w:val="both"/>
        <w:rPr>
          <w:rFonts w:ascii="Garamond" w:hAnsi="Garamond" w:cs="Garamond"/>
          <w:b/>
          <w:bCs/>
          <w:sz w:val="24"/>
          <w:szCs w:val="24"/>
        </w:rPr>
      </w:pPr>
      <w:r>
        <w:rPr>
          <w:rFonts w:ascii="Garamond" w:hAnsi="Garamond" w:cs="Garamond"/>
          <w:b/>
          <w:bCs/>
          <w:sz w:val="24"/>
          <w:szCs w:val="24"/>
        </w:rPr>
        <w:t>2013</w:t>
      </w:r>
      <w:r w:rsidR="00744571" w:rsidRPr="003C2A9A">
        <w:rPr>
          <w:rFonts w:ascii="Garamond" w:hAnsi="Garamond" w:cs="Garamond"/>
          <w:b/>
          <w:bCs/>
          <w:sz w:val="24"/>
          <w:szCs w:val="24"/>
        </w:rPr>
        <w:t xml:space="preserve">. </w:t>
      </w:r>
      <w:r>
        <w:rPr>
          <w:rFonts w:ascii="Garamond" w:hAnsi="Garamond" w:cs="Garamond"/>
          <w:b/>
          <w:bCs/>
          <w:sz w:val="24"/>
          <w:szCs w:val="24"/>
        </w:rPr>
        <w:t>január 28</w:t>
      </w:r>
      <w:r w:rsidR="00245F83" w:rsidRPr="003C2A9A">
        <w:rPr>
          <w:rFonts w:ascii="Garamond" w:hAnsi="Garamond" w:cs="Garamond"/>
          <w:b/>
          <w:bCs/>
          <w:sz w:val="24"/>
          <w:szCs w:val="24"/>
        </w:rPr>
        <w:t xml:space="preserve">. 11:00 </w:t>
      </w:r>
      <w:r w:rsidR="00744571" w:rsidRPr="003C2A9A">
        <w:rPr>
          <w:rFonts w:ascii="Garamond" w:hAnsi="Garamond" w:cs="Garamond"/>
          <w:b/>
          <w:bCs/>
          <w:sz w:val="24"/>
          <w:szCs w:val="24"/>
        </w:rPr>
        <w:t>óra</w:t>
      </w:r>
    </w:p>
    <w:p w:rsidR="00744571" w:rsidRPr="003C2A9A" w:rsidRDefault="00744571" w:rsidP="0074607F">
      <w:pPr>
        <w:tabs>
          <w:tab w:val="left" w:pos="567"/>
        </w:tabs>
        <w:spacing w:after="0" w:line="240" w:lineRule="auto"/>
        <w:ind w:left="567"/>
        <w:jc w:val="both"/>
        <w:rPr>
          <w:rFonts w:ascii="Garamond" w:hAnsi="Garamond" w:cs="Garamond"/>
          <w:b/>
          <w:bCs/>
          <w:sz w:val="24"/>
          <w:szCs w:val="24"/>
          <w:shd w:val="clear" w:color="auto" w:fill="FFFF00"/>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 xml:space="preserve">Az ajánlatok felbontásán jelenlétre jogosultak: </w:t>
      </w:r>
    </w:p>
    <w:p w:rsidR="00744571" w:rsidRPr="003C2A9A" w:rsidRDefault="00744571" w:rsidP="0074607F">
      <w:pPr>
        <w:spacing w:after="0" w:line="240" w:lineRule="auto"/>
        <w:ind w:left="567" w:hanging="567"/>
        <w:jc w:val="both"/>
        <w:rPr>
          <w:rFonts w:ascii="Garamond" w:hAnsi="Garamond" w:cs="Garamond"/>
          <w:sz w:val="24"/>
          <w:szCs w:val="24"/>
        </w:rPr>
      </w:pPr>
    </w:p>
    <w:p w:rsidR="00744571" w:rsidRPr="003C2A9A" w:rsidRDefault="00744571" w:rsidP="0074607F">
      <w:pPr>
        <w:spacing w:after="0" w:line="240" w:lineRule="auto"/>
        <w:ind w:left="567"/>
        <w:jc w:val="both"/>
        <w:rPr>
          <w:rFonts w:ascii="Garamond" w:hAnsi="Garamond" w:cs="Garamond"/>
          <w:sz w:val="24"/>
          <w:szCs w:val="24"/>
        </w:rPr>
      </w:pPr>
      <w:r w:rsidRPr="003C2A9A">
        <w:rPr>
          <w:rFonts w:ascii="Garamond" w:hAnsi="Garamond" w:cs="Garamond"/>
          <w:sz w:val="24"/>
          <w:szCs w:val="24"/>
        </w:rPr>
        <w:t>A Kbt. 62. § (2) bekezdése szerinti személyek.</w:t>
      </w:r>
    </w:p>
    <w:p w:rsidR="00744571" w:rsidRPr="003C2A9A" w:rsidRDefault="00744571" w:rsidP="0074607F">
      <w:pPr>
        <w:spacing w:after="0" w:line="240" w:lineRule="auto"/>
        <w:jc w:val="both"/>
        <w:rPr>
          <w:rFonts w:ascii="Garamond" w:hAnsi="Garamond" w:cs="Garamond"/>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Az ajánlati kötöttség minimális időtartama</w:t>
      </w:r>
    </w:p>
    <w:p w:rsidR="00744571" w:rsidRPr="003C2A9A" w:rsidRDefault="00744571" w:rsidP="0074607F">
      <w:pPr>
        <w:spacing w:after="0" w:line="240" w:lineRule="auto"/>
        <w:ind w:left="567"/>
        <w:jc w:val="both"/>
        <w:rPr>
          <w:rFonts w:ascii="Garamond" w:hAnsi="Garamond" w:cs="Garamond"/>
          <w:sz w:val="24"/>
          <w:szCs w:val="24"/>
        </w:rPr>
      </w:pPr>
    </w:p>
    <w:p w:rsidR="00333C75" w:rsidRPr="00322E4B" w:rsidRDefault="00333C75" w:rsidP="00333C75">
      <w:pPr>
        <w:spacing w:after="0" w:line="240" w:lineRule="auto"/>
        <w:ind w:left="567"/>
        <w:jc w:val="both"/>
        <w:rPr>
          <w:rFonts w:ascii="Garamond" w:hAnsi="Garamond" w:cs="Garamond"/>
          <w:sz w:val="24"/>
          <w:szCs w:val="24"/>
        </w:rPr>
      </w:pPr>
      <w:r>
        <w:rPr>
          <w:rFonts w:ascii="Garamond" w:hAnsi="Garamond" w:cs="Garamond"/>
          <w:sz w:val="24"/>
          <w:szCs w:val="24"/>
        </w:rPr>
        <w:t>A tárgyalások lezárultától számított 30 nap, amennyiben a tárgyalás(ok) szerint végleges ajánlat megtétele szükséges, úgy a végleges</w:t>
      </w:r>
      <w:r w:rsidRPr="00322E4B">
        <w:rPr>
          <w:rFonts w:ascii="Garamond" w:hAnsi="Garamond" w:cs="Garamond"/>
          <w:sz w:val="24"/>
          <w:szCs w:val="24"/>
        </w:rPr>
        <w:t xml:space="preserve"> ajánlat megtételétől, illetve annak megtételére nyitva álló hat</w:t>
      </w:r>
      <w:r>
        <w:rPr>
          <w:rFonts w:ascii="Garamond" w:hAnsi="Garamond" w:cs="Garamond"/>
          <w:sz w:val="24"/>
          <w:szCs w:val="24"/>
        </w:rPr>
        <w:t>áridő lejártától számított 3</w:t>
      </w:r>
      <w:r w:rsidRPr="00322E4B">
        <w:rPr>
          <w:rFonts w:ascii="Garamond" w:hAnsi="Garamond" w:cs="Garamond"/>
          <w:sz w:val="24"/>
          <w:szCs w:val="24"/>
        </w:rPr>
        <w:t>0 nap.</w:t>
      </w:r>
    </w:p>
    <w:p w:rsidR="00333C75" w:rsidRPr="00322E4B" w:rsidRDefault="00333C75" w:rsidP="00333C75">
      <w:pPr>
        <w:spacing w:after="0" w:line="240" w:lineRule="auto"/>
        <w:rPr>
          <w:rFonts w:ascii="Garamond" w:hAnsi="Garamond" w:cs="Garamond"/>
          <w:sz w:val="24"/>
          <w:szCs w:val="24"/>
        </w:rPr>
      </w:pPr>
    </w:p>
    <w:p w:rsidR="00333C75" w:rsidRDefault="00333C75" w:rsidP="00333C75">
      <w:pPr>
        <w:spacing w:after="0" w:line="240" w:lineRule="auto"/>
        <w:ind w:left="567"/>
        <w:jc w:val="both"/>
        <w:rPr>
          <w:rFonts w:ascii="Garamond" w:hAnsi="Garamond" w:cs="Garamond"/>
          <w:sz w:val="24"/>
          <w:szCs w:val="24"/>
        </w:rPr>
      </w:pPr>
      <w:r w:rsidRPr="00322E4B">
        <w:rPr>
          <w:rFonts w:ascii="Garamond" w:hAnsi="Garamond" w:cs="Garamond"/>
          <w:sz w:val="24"/>
          <w:szCs w:val="24"/>
        </w:rPr>
        <w:t xml:space="preserve">Ajánlatkérő az ajánlati kötöttséggel kapcsolatosan külön felhívja </w:t>
      </w:r>
      <w:r>
        <w:rPr>
          <w:rFonts w:ascii="Garamond" w:hAnsi="Garamond" w:cs="Garamond"/>
          <w:sz w:val="24"/>
          <w:szCs w:val="24"/>
        </w:rPr>
        <w:t>Ajánlattevők figyelmé</w:t>
      </w:r>
      <w:r w:rsidRPr="00322E4B">
        <w:rPr>
          <w:rFonts w:ascii="Garamond" w:hAnsi="Garamond" w:cs="Garamond"/>
          <w:sz w:val="24"/>
          <w:szCs w:val="24"/>
        </w:rPr>
        <w:t>t a Kbt. 124. § (5) bekezdésére.</w:t>
      </w:r>
    </w:p>
    <w:p w:rsidR="00245F83" w:rsidRPr="003C2A9A" w:rsidRDefault="00245F83" w:rsidP="0074607F">
      <w:pPr>
        <w:widowControl w:val="0"/>
        <w:spacing w:after="0" w:line="240" w:lineRule="auto"/>
        <w:ind w:left="567"/>
        <w:jc w:val="both"/>
        <w:rPr>
          <w:rFonts w:ascii="Garamond" w:hAnsi="Garamond" w:cs="Garamond"/>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 tárgyalás lefolytatásának menete és az ajánlatkérő által előírt alapvető szabályai, az első tárgyalás időpontja:</w:t>
      </w:r>
    </w:p>
    <w:p w:rsidR="00744571" w:rsidRPr="003C2A9A" w:rsidRDefault="00744571" w:rsidP="0074607F">
      <w:pPr>
        <w:spacing w:after="0" w:line="240" w:lineRule="auto"/>
        <w:ind w:left="567"/>
        <w:jc w:val="both"/>
        <w:rPr>
          <w:rFonts w:ascii="Garamond" w:hAnsi="Garamond" w:cs="Garamond"/>
          <w:sz w:val="24"/>
          <w:szCs w:val="24"/>
        </w:rPr>
      </w:pPr>
    </w:p>
    <w:p w:rsidR="00744571" w:rsidRPr="003C2A9A" w:rsidRDefault="00744571" w:rsidP="0074607F">
      <w:pPr>
        <w:widowControl w:val="0"/>
        <w:tabs>
          <w:tab w:val="left" w:pos="1701"/>
        </w:tabs>
        <w:spacing w:after="0" w:line="240" w:lineRule="auto"/>
        <w:ind w:left="567"/>
        <w:jc w:val="both"/>
        <w:rPr>
          <w:rFonts w:ascii="Garamond" w:hAnsi="Garamond" w:cs="Garamond"/>
          <w:sz w:val="24"/>
          <w:szCs w:val="24"/>
        </w:rPr>
      </w:pPr>
      <w:r w:rsidRPr="003C2A9A">
        <w:rPr>
          <w:rFonts w:ascii="Garamond" w:hAnsi="Garamond" w:cs="Garamond"/>
          <w:sz w:val="24"/>
          <w:szCs w:val="24"/>
        </w:rPr>
        <w:t>Ajánlatkérő rögzíti, hogy a szerződéses feltételekről, a műszaki kérdésekről, valamint a pénzügyi és egyéb feltételekről egyszerre kíván tárgyalni az ajánlattevőkkel.</w:t>
      </w:r>
    </w:p>
    <w:p w:rsidR="00744571" w:rsidRPr="003C2A9A" w:rsidRDefault="00744571" w:rsidP="0074607F">
      <w:pPr>
        <w:widowControl w:val="0"/>
        <w:tabs>
          <w:tab w:val="left" w:pos="1701"/>
        </w:tabs>
        <w:spacing w:after="0" w:line="240" w:lineRule="auto"/>
        <w:ind w:left="567"/>
        <w:jc w:val="both"/>
        <w:rPr>
          <w:rFonts w:ascii="Garamond" w:hAnsi="Garamond" w:cs="Garamond"/>
          <w:sz w:val="24"/>
          <w:szCs w:val="24"/>
        </w:rPr>
      </w:pPr>
    </w:p>
    <w:p w:rsidR="00744571" w:rsidRPr="003C2A9A" w:rsidRDefault="00744571" w:rsidP="0074607F">
      <w:pPr>
        <w:widowControl w:val="0"/>
        <w:spacing w:after="0" w:line="240" w:lineRule="auto"/>
        <w:ind w:left="567"/>
        <w:jc w:val="both"/>
        <w:rPr>
          <w:rFonts w:ascii="Garamond" w:hAnsi="Garamond" w:cs="Garamond"/>
          <w:sz w:val="24"/>
          <w:szCs w:val="24"/>
        </w:rPr>
      </w:pPr>
      <w:r w:rsidRPr="003C2A9A">
        <w:rPr>
          <w:rFonts w:ascii="Garamond" w:hAnsi="Garamond" w:cs="Garamond"/>
          <w:sz w:val="24"/>
          <w:szCs w:val="24"/>
        </w:rPr>
        <w:t>A tárgyaláson ajánlattevőt a nevében nyilatkozattételre és kötelezettségvállalásra jogosult személynek kell képviselnie.</w:t>
      </w:r>
    </w:p>
    <w:p w:rsidR="00744571" w:rsidRPr="003C2A9A" w:rsidRDefault="00744571" w:rsidP="0074607F">
      <w:pPr>
        <w:widowControl w:val="0"/>
        <w:tabs>
          <w:tab w:val="left" w:pos="1701"/>
        </w:tabs>
        <w:spacing w:after="0" w:line="240" w:lineRule="auto"/>
        <w:ind w:left="567"/>
        <w:jc w:val="both"/>
        <w:rPr>
          <w:rFonts w:ascii="Garamond" w:hAnsi="Garamond" w:cs="Garamond"/>
          <w:sz w:val="24"/>
          <w:szCs w:val="24"/>
        </w:rPr>
      </w:pPr>
    </w:p>
    <w:p w:rsidR="00744571" w:rsidRPr="003C2A9A" w:rsidRDefault="00744571" w:rsidP="0074607F">
      <w:pPr>
        <w:widowControl w:val="0"/>
        <w:tabs>
          <w:tab w:val="left" w:pos="567"/>
        </w:tabs>
        <w:spacing w:after="0" w:line="240" w:lineRule="auto"/>
        <w:ind w:left="567"/>
        <w:jc w:val="both"/>
        <w:rPr>
          <w:rFonts w:ascii="Garamond" w:hAnsi="Garamond" w:cs="Garamond"/>
          <w:sz w:val="24"/>
          <w:szCs w:val="24"/>
        </w:rPr>
      </w:pPr>
      <w:r w:rsidRPr="003C2A9A">
        <w:rPr>
          <w:rFonts w:ascii="Garamond" w:hAnsi="Garamond" w:cs="Garamond"/>
          <w:sz w:val="24"/>
          <w:szCs w:val="24"/>
        </w:rPr>
        <w:t>Ajánlatkérő egy alkalommal kíván tárgyalni az ajánlattevőkkel, azonban fenntartja magának a jogot arra vonatkozólag, hogy amennyiben szükségesnek ítéli további tárgyalásokat tartson.</w:t>
      </w:r>
    </w:p>
    <w:p w:rsidR="00744571" w:rsidRPr="003C2A9A" w:rsidRDefault="00744571" w:rsidP="0074607F">
      <w:pPr>
        <w:widowControl w:val="0"/>
        <w:tabs>
          <w:tab w:val="left" w:pos="1701"/>
        </w:tabs>
        <w:spacing w:after="0" w:line="240" w:lineRule="auto"/>
        <w:ind w:left="567"/>
        <w:jc w:val="both"/>
        <w:rPr>
          <w:rFonts w:ascii="Garamond" w:hAnsi="Garamond" w:cs="Garamond"/>
          <w:sz w:val="24"/>
          <w:szCs w:val="24"/>
        </w:rPr>
      </w:pPr>
    </w:p>
    <w:p w:rsidR="00744571" w:rsidRPr="003C2A9A" w:rsidRDefault="00744571" w:rsidP="0074607F">
      <w:pPr>
        <w:widowControl w:val="0"/>
        <w:tabs>
          <w:tab w:val="left" w:pos="709"/>
        </w:tabs>
        <w:spacing w:after="0" w:line="240" w:lineRule="auto"/>
        <w:ind w:left="567"/>
        <w:jc w:val="both"/>
        <w:rPr>
          <w:rFonts w:ascii="Garamond" w:hAnsi="Garamond" w:cs="Garamond"/>
          <w:sz w:val="24"/>
          <w:szCs w:val="24"/>
        </w:rPr>
      </w:pPr>
      <w:r w:rsidRPr="003C2A9A">
        <w:rPr>
          <w:rFonts w:ascii="Garamond" w:hAnsi="Garamond" w:cs="Garamond"/>
          <w:sz w:val="24"/>
          <w:szCs w:val="24"/>
        </w:rPr>
        <w:t xml:space="preserve">Amennyiben az Ajánlatkérő úgy ítéli meg, hogy további tárgyalási fordulók megtartása </w:t>
      </w:r>
      <w:r w:rsidRPr="003C2A9A">
        <w:rPr>
          <w:rFonts w:ascii="Garamond" w:hAnsi="Garamond" w:cs="Garamond"/>
          <w:sz w:val="24"/>
          <w:szCs w:val="24"/>
        </w:rPr>
        <w:lastRenderedPageBreak/>
        <w:t>szükséges, úgy ennek tényéről az ajánlattevőket az első tárgyalási fordulón fogja értesíteni a következő tárgyalási forduló időpontjának a megjelölésével.</w:t>
      </w:r>
    </w:p>
    <w:p w:rsidR="00744571" w:rsidRPr="003C2A9A" w:rsidRDefault="00744571" w:rsidP="0074607F">
      <w:pPr>
        <w:widowControl w:val="0"/>
        <w:tabs>
          <w:tab w:val="left" w:pos="1701"/>
        </w:tabs>
        <w:spacing w:after="0" w:line="240" w:lineRule="auto"/>
        <w:ind w:left="567"/>
        <w:jc w:val="both"/>
        <w:rPr>
          <w:rFonts w:ascii="Garamond" w:hAnsi="Garamond" w:cs="Garamond"/>
          <w:sz w:val="24"/>
          <w:szCs w:val="24"/>
        </w:rPr>
      </w:pPr>
    </w:p>
    <w:p w:rsidR="00744571" w:rsidRPr="003C2A9A" w:rsidRDefault="00744571" w:rsidP="0074607F">
      <w:pPr>
        <w:widowControl w:val="0"/>
        <w:tabs>
          <w:tab w:val="left" w:pos="567"/>
        </w:tabs>
        <w:spacing w:after="0" w:line="240" w:lineRule="auto"/>
        <w:ind w:left="567"/>
        <w:jc w:val="both"/>
        <w:rPr>
          <w:rFonts w:ascii="Garamond" w:hAnsi="Garamond" w:cs="Garamond"/>
          <w:sz w:val="24"/>
          <w:szCs w:val="24"/>
        </w:rPr>
      </w:pPr>
      <w:r w:rsidRPr="003C2A9A">
        <w:rPr>
          <w:rFonts w:ascii="Garamond" w:hAnsi="Garamond" w:cs="Garamond"/>
          <w:sz w:val="24"/>
          <w:szCs w:val="24"/>
        </w:rPr>
        <w:t>Amennyiben a változások nagyságrendje indokolja, úgy az Ajánlatkérő az ajánlattevőket arra fogja felszólítani, hogy a végső ajánlatukat írásban juttassák el az Ajánlatkérő képviseletében eljáró személynek.</w:t>
      </w:r>
    </w:p>
    <w:p w:rsidR="00744571" w:rsidRPr="003C2A9A" w:rsidRDefault="00744571" w:rsidP="0074607F">
      <w:pPr>
        <w:widowControl w:val="0"/>
        <w:tabs>
          <w:tab w:val="left" w:pos="1701"/>
        </w:tabs>
        <w:spacing w:after="0" w:line="240" w:lineRule="auto"/>
        <w:ind w:left="567"/>
        <w:jc w:val="both"/>
        <w:rPr>
          <w:rFonts w:ascii="Garamond" w:hAnsi="Garamond" w:cs="Garamond"/>
          <w:sz w:val="24"/>
          <w:szCs w:val="24"/>
        </w:rPr>
      </w:pPr>
    </w:p>
    <w:p w:rsidR="00744571" w:rsidRPr="003C2A9A" w:rsidRDefault="00744571" w:rsidP="0074607F">
      <w:pPr>
        <w:widowControl w:val="0"/>
        <w:spacing w:after="0" w:line="240" w:lineRule="auto"/>
        <w:ind w:left="567"/>
        <w:jc w:val="both"/>
        <w:rPr>
          <w:rFonts w:ascii="Garamond" w:hAnsi="Garamond" w:cs="Garamond"/>
          <w:sz w:val="24"/>
          <w:szCs w:val="24"/>
        </w:rPr>
      </w:pPr>
      <w:r w:rsidRPr="003C2A9A">
        <w:rPr>
          <w:rFonts w:ascii="Garamond" w:hAnsi="Garamond" w:cs="Garamond"/>
          <w:sz w:val="24"/>
          <w:szCs w:val="24"/>
        </w:rPr>
        <w:t>A Kbt. 92. § (8) bekezdésére való tekintettel amennyiben az Ajánlatkérő nem írja elő végleges ajánlatok írásbeli benyújtását, az utolsó tárgyalás befejezését követően két munkanapon belül minden ajánlattevővel egyidejűleg ismertetni fogja az ajánlatoknak azokat a számszerűsíthető adatait, amelyek az értékelési szempont (részszempontok) alapján értékelésre kerülnek.</w:t>
      </w:r>
    </w:p>
    <w:p w:rsidR="00744571" w:rsidRPr="003C2A9A" w:rsidRDefault="00744571" w:rsidP="0074607F">
      <w:pPr>
        <w:widowControl w:val="0"/>
        <w:tabs>
          <w:tab w:val="left" w:pos="1701"/>
        </w:tabs>
        <w:spacing w:after="0" w:line="240" w:lineRule="auto"/>
        <w:jc w:val="both"/>
        <w:rPr>
          <w:rFonts w:ascii="Garamond" w:hAnsi="Garamond" w:cs="Garamond"/>
          <w:sz w:val="24"/>
          <w:szCs w:val="24"/>
        </w:rPr>
      </w:pPr>
    </w:p>
    <w:p w:rsidR="00744571" w:rsidRPr="003C2A9A" w:rsidRDefault="00744571" w:rsidP="0074607F">
      <w:pPr>
        <w:widowControl w:val="0"/>
        <w:tabs>
          <w:tab w:val="left" w:pos="1701"/>
        </w:tabs>
        <w:spacing w:after="0" w:line="240" w:lineRule="auto"/>
        <w:ind w:left="567"/>
        <w:jc w:val="both"/>
        <w:rPr>
          <w:rFonts w:ascii="Garamond" w:hAnsi="Garamond" w:cs="Garamond"/>
          <w:sz w:val="24"/>
          <w:szCs w:val="24"/>
        </w:rPr>
      </w:pPr>
      <w:r w:rsidRPr="003C2A9A">
        <w:rPr>
          <w:rFonts w:ascii="Garamond" w:hAnsi="Garamond" w:cs="Garamond"/>
          <w:sz w:val="24"/>
          <w:szCs w:val="24"/>
        </w:rPr>
        <w:t>A Kbt. 97. § (2) bekezdése alapján, az Ajánlatkérő felhívja a figyelmet arra, hogy a tárgyalás során a közbeszerzés tárgya és feltételei nem változhatnak olyan módon, hogy:</w:t>
      </w:r>
    </w:p>
    <w:p w:rsidR="00744571" w:rsidRPr="003C2A9A" w:rsidRDefault="00744571" w:rsidP="0074607F">
      <w:pPr>
        <w:widowControl w:val="0"/>
        <w:tabs>
          <w:tab w:val="left" w:pos="1701"/>
        </w:tabs>
        <w:spacing w:after="0" w:line="240" w:lineRule="auto"/>
        <w:ind w:left="567"/>
        <w:jc w:val="both"/>
        <w:rPr>
          <w:rFonts w:ascii="Garamond" w:hAnsi="Garamond" w:cs="Garamond"/>
          <w:sz w:val="24"/>
          <w:szCs w:val="24"/>
        </w:rPr>
      </w:pPr>
    </w:p>
    <w:p w:rsidR="00744571" w:rsidRPr="003C2A9A" w:rsidRDefault="00744571" w:rsidP="0074607F">
      <w:pPr>
        <w:widowControl w:val="0"/>
        <w:tabs>
          <w:tab w:val="left" w:pos="2268"/>
        </w:tabs>
        <w:spacing w:after="0" w:line="240" w:lineRule="auto"/>
        <w:ind w:left="1134" w:hanging="567"/>
        <w:jc w:val="both"/>
        <w:rPr>
          <w:rFonts w:ascii="Garamond" w:hAnsi="Garamond" w:cs="Garamond"/>
          <w:sz w:val="24"/>
          <w:szCs w:val="24"/>
        </w:rPr>
      </w:pPr>
      <w:r w:rsidRPr="003C2A9A">
        <w:rPr>
          <w:rFonts w:ascii="Garamond" w:hAnsi="Garamond" w:cs="Garamond"/>
          <w:sz w:val="24"/>
          <w:szCs w:val="24"/>
        </w:rPr>
        <w:t>a)</w:t>
      </w:r>
      <w:r w:rsidRPr="003C2A9A">
        <w:rPr>
          <w:rFonts w:ascii="Garamond" w:hAnsi="Garamond" w:cs="Garamond"/>
          <w:sz w:val="24"/>
          <w:szCs w:val="24"/>
        </w:rPr>
        <w:tab/>
        <w:t>az eljárás alapján megkötött szerződés tárgya vagy feltételei olyan jellemzőjében, illetve körülményében tér el az ajánlattételi felhívás megküldésekor beszerezni kívánt beszerzési tárgytól vagy megadott szerződéses feltételektől, amely nem tette volna lehetővé tárgyalásos eljárás alkalmazását,</w:t>
      </w:r>
    </w:p>
    <w:p w:rsidR="00744571" w:rsidRPr="003C2A9A" w:rsidRDefault="00744571" w:rsidP="0074607F">
      <w:pPr>
        <w:widowControl w:val="0"/>
        <w:tabs>
          <w:tab w:val="left" w:pos="2268"/>
        </w:tabs>
        <w:spacing w:after="0" w:line="240" w:lineRule="auto"/>
        <w:ind w:left="1134" w:hanging="567"/>
        <w:jc w:val="both"/>
        <w:rPr>
          <w:rFonts w:ascii="Garamond" w:hAnsi="Garamond" w:cs="Garamond"/>
          <w:sz w:val="24"/>
          <w:szCs w:val="24"/>
        </w:rPr>
      </w:pPr>
    </w:p>
    <w:p w:rsidR="00744571" w:rsidRPr="003C2A9A" w:rsidRDefault="00744571" w:rsidP="0074607F">
      <w:pPr>
        <w:widowControl w:val="0"/>
        <w:tabs>
          <w:tab w:val="left" w:pos="2268"/>
        </w:tabs>
        <w:spacing w:after="0" w:line="240" w:lineRule="auto"/>
        <w:ind w:left="1134" w:hanging="567"/>
        <w:jc w:val="both"/>
        <w:rPr>
          <w:rFonts w:ascii="Garamond" w:hAnsi="Garamond" w:cs="Garamond"/>
          <w:sz w:val="24"/>
          <w:szCs w:val="24"/>
        </w:rPr>
      </w:pPr>
      <w:r w:rsidRPr="003C2A9A">
        <w:rPr>
          <w:rFonts w:ascii="Garamond" w:hAnsi="Garamond" w:cs="Garamond"/>
          <w:sz w:val="24"/>
          <w:szCs w:val="24"/>
        </w:rPr>
        <w:t>b)</w:t>
      </w:r>
      <w:r w:rsidRPr="003C2A9A">
        <w:rPr>
          <w:rFonts w:ascii="Garamond" w:hAnsi="Garamond" w:cs="Garamond"/>
          <w:sz w:val="24"/>
          <w:szCs w:val="24"/>
        </w:rPr>
        <w:tab/>
        <w:t>az ajánlattételi felhívásban közölt feltételek olyan mértékben módosulnak vagy egészülnek ki, hogy annak következtében valamelyik ajánlattevő nem képes a tárgyalások befejezésével végleges ajánlatot tenni, vagy</w:t>
      </w:r>
    </w:p>
    <w:p w:rsidR="00744571" w:rsidRPr="003C2A9A" w:rsidRDefault="00744571" w:rsidP="0074607F">
      <w:pPr>
        <w:widowControl w:val="0"/>
        <w:tabs>
          <w:tab w:val="left" w:pos="2268"/>
        </w:tabs>
        <w:spacing w:after="0" w:line="240" w:lineRule="auto"/>
        <w:ind w:left="1134" w:hanging="567"/>
        <w:jc w:val="both"/>
        <w:rPr>
          <w:rFonts w:ascii="Garamond" w:hAnsi="Garamond" w:cs="Garamond"/>
          <w:sz w:val="24"/>
          <w:szCs w:val="24"/>
        </w:rPr>
      </w:pPr>
    </w:p>
    <w:p w:rsidR="00744571" w:rsidRPr="003C2A9A" w:rsidRDefault="00744571" w:rsidP="0074607F">
      <w:pPr>
        <w:widowControl w:val="0"/>
        <w:tabs>
          <w:tab w:val="left" w:pos="2268"/>
        </w:tabs>
        <w:spacing w:after="0" w:line="240" w:lineRule="auto"/>
        <w:ind w:left="1134" w:hanging="567"/>
        <w:jc w:val="both"/>
        <w:rPr>
          <w:rFonts w:ascii="Garamond" w:hAnsi="Garamond" w:cs="Garamond"/>
          <w:sz w:val="24"/>
          <w:szCs w:val="24"/>
        </w:rPr>
      </w:pPr>
      <w:r w:rsidRPr="003C2A9A">
        <w:rPr>
          <w:rFonts w:ascii="Garamond" w:hAnsi="Garamond" w:cs="Garamond"/>
          <w:sz w:val="24"/>
          <w:szCs w:val="24"/>
        </w:rPr>
        <w:t>c)</w:t>
      </w:r>
      <w:r w:rsidRPr="003C2A9A">
        <w:rPr>
          <w:rFonts w:ascii="Garamond" w:hAnsi="Garamond" w:cs="Garamond"/>
          <w:sz w:val="24"/>
          <w:szCs w:val="24"/>
        </w:rPr>
        <w:tab/>
        <w:t>a bírálat szempontjai vagy módszere változna.</w:t>
      </w:r>
    </w:p>
    <w:p w:rsidR="00744571" w:rsidRPr="003C2A9A" w:rsidRDefault="00744571" w:rsidP="0074607F">
      <w:pPr>
        <w:widowControl w:val="0"/>
        <w:tabs>
          <w:tab w:val="left" w:pos="1701"/>
        </w:tabs>
        <w:spacing w:after="0" w:line="240" w:lineRule="auto"/>
        <w:jc w:val="both"/>
        <w:rPr>
          <w:rFonts w:ascii="Garamond" w:hAnsi="Garamond" w:cs="Garamond"/>
          <w:sz w:val="24"/>
          <w:szCs w:val="24"/>
        </w:rPr>
      </w:pPr>
    </w:p>
    <w:p w:rsidR="00744571" w:rsidRPr="003C2A9A" w:rsidRDefault="00744571" w:rsidP="0074607F">
      <w:pPr>
        <w:widowControl w:val="0"/>
        <w:tabs>
          <w:tab w:val="left" w:pos="1701"/>
        </w:tabs>
        <w:spacing w:after="0" w:line="240" w:lineRule="auto"/>
        <w:ind w:left="567"/>
        <w:jc w:val="both"/>
        <w:rPr>
          <w:rFonts w:ascii="Garamond" w:hAnsi="Garamond" w:cs="Garamond"/>
          <w:sz w:val="24"/>
          <w:szCs w:val="24"/>
          <w:u w:val="single"/>
        </w:rPr>
      </w:pPr>
      <w:r w:rsidRPr="003C2A9A">
        <w:rPr>
          <w:rFonts w:ascii="Garamond" w:hAnsi="Garamond" w:cs="Garamond"/>
          <w:sz w:val="24"/>
          <w:szCs w:val="24"/>
          <w:u w:val="single"/>
        </w:rPr>
        <w:t>Az első tárgyalás időpontja, valamint a tárgyalás helyszíne:</w:t>
      </w:r>
    </w:p>
    <w:p w:rsidR="00744571" w:rsidRPr="003C2A9A" w:rsidRDefault="00744571" w:rsidP="0074607F">
      <w:pPr>
        <w:pStyle w:val="Listaszerbekezds"/>
        <w:spacing w:after="0" w:line="240" w:lineRule="auto"/>
        <w:ind w:left="567"/>
        <w:jc w:val="both"/>
        <w:rPr>
          <w:rFonts w:ascii="Garamond" w:hAnsi="Garamond" w:cs="Garamond"/>
          <w:sz w:val="24"/>
          <w:szCs w:val="24"/>
        </w:rPr>
      </w:pPr>
    </w:p>
    <w:p w:rsidR="00744571" w:rsidRPr="003C2A9A" w:rsidRDefault="00333C75" w:rsidP="00333C75">
      <w:pPr>
        <w:widowControl w:val="0"/>
        <w:tabs>
          <w:tab w:val="left" w:pos="1701"/>
        </w:tabs>
        <w:spacing w:after="0" w:line="240" w:lineRule="auto"/>
        <w:ind w:left="567"/>
        <w:jc w:val="both"/>
        <w:rPr>
          <w:rFonts w:ascii="Garamond" w:hAnsi="Garamond" w:cs="Garamond"/>
          <w:sz w:val="24"/>
          <w:szCs w:val="24"/>
        </w:rPr>
      </w:pPr>
      <w:r>
        <w:rPr>
          <w:rFonts w:ascii="Garamond" w:hAnsi="Garamond" w:cs="Garamond"/>
          <w:sz w:val="24"/>
          <w:szCs w:val="24"/>
        </w:rPr>
        <w:t>Időpont: 2013</w:t>
      </w:r>
      <w:r w:rsidR="00744571" w:rsidRPr="003C2A9A">
        <w:rPr>
          <w:rFonts w:ascii="Garamond" w:hAnsi="Garamond" w:cs="Garamond"/>
          <w:sz w:val="24"/>
          <w:szCs w:val="24"/>
        </w:rPr>
        <w:t xml:space="preserve">. </w:t>
      </w:r>
      <w:r>
        <w:rPr>
          <w:rFonts w:ascii="Garamond" w:hAnsi="Garamond" w:cs="Garamond"/>
          <w:sz w:val="24"/>
          <w:szCs w:val="24"/>
        </w:rPr>
        <w:t>február 1.</w:t>
      </w:r>
      <w:r w:rsidR="00245F83" w:rsidRPr="003C2A9A">
        <w:rPr>
          <w:rFonts w:ascii="Garamond" w:hAnsi="Garamond" w:cs="Garamond"/>
          <w:sz w:val="24"/>
          <w:szCs w:val="24"/>
        </w:rPr>
        <w:t xml:space="preserve"> 13:00</w:t>
      </w:r>
      <w:r w:rsidR="00744571" w:rsidRPr="003C2A9A">
        <w:rPr>
          <w:rFonts w:ascii="Garamond" w:hAnsi="Garamond" w:cs="Garamond"/>
          <w:sz w:val="24"/>
          <w:szCs w:val="24"/>
        </w:rPr>
        <w:t xml:space="preserve"> óra</w:t>
      </w:r>
    </w:p>
    <w:p w:rsidR="00744571" w:rsidRPr="003C2A9A" w:rsidRDefault="00744571" w:rsidP="0074607F">
      <w:pPr>
        <w:widowControl w:val="0"/>
        <w:tabs>
          <w:tab w:val="left" w:pos="1701"/>
        </w:tabs>
        <w:spacing w:after="0" w:line="240" w:lineRule="auto"/>
        <w:ind w:left="567"/>
        <w:jc w:val="both"/>
        <w:rPr>
          <w:rFonts w:ascii="Garamond" w:hAnsi="Garamond" w:cs="Garamond"/>
          <w:sz w:val="24"/>
          <w:szCs w:val="24"/>
        </w:rPr>
      </w:pPr>
      <w:r w:rsidRPr="003C2A9A">
        <w:rPr>
          <w:rFonts w:ascii="Garamond" w:hAnsi="Garamond" w:cs="Garamond"/>
          <w:sz w:val="24"/>
          <w:szCs w:val="24"/>
        </w:rPr>
        <w:t>Helyszín: Tapolca Város Önkormányzata (8300 Tapolca, Hősök tere 15.)</w:t>
      </w:r>
    </w:p>
    <w:p w:rsidR="00744571" w:rsidRPr="003C2A9A" w:rsidRDefault="00744571" w:rsidP="00333C75">
      <w:pPr>
        <w:spacing w:after="0" w:line="240" w:lineRule="auto"/>
        <w:jc w:val="both"/>
        <w:rPr>
          <w:rFonts w:ascii="Garamond" w:hAnsi="Garamond" w:cs="Garamond"/>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Annak meghatározását, hogy az ajánlatkérő alkalmazza-e a Kbt. 122. § (9) bekezdését:</w:t>
      </w:r>
    </w:p>
    <w:p w:rsidR="00744571" w:rsidRPr="003C2A9A" w:rsidRDefault="00744571" w:rsidP="0074607F">
      <w:pPr>
        <w:spacing w:after="0" w:line="240" w:lineRule="auto"/>
        <w:ind w:left="567"/>
        <w:jc w:val="both"/>
        <w:rPr>
          <w:rFonts w:ascii="Garamond" w:hAnsi="Garamond" w:cs="Garamond"/>
          <w:sz w:val="24"/>
          <w:szCs w:val="24"/>
        </w:rPr>
      </w:pPr>
    </w:p>
    <w:p w:rsidR="00744571" w:rsidRPr="003C2A9A" w:rsidRDefault="00744571" w:rsidP="0074607F">
      <w:pPr>
        <w:spacing w:after="0" w:line="240" w:lineRule="auto"/>
        <w:ind w:left="567"/>
        <w:jc w:val="both"/>
        <w:rPr>
          <w:rFonts w:ascii="Garamond" w:hAnsi="Garamond" w:cs="Garamond"/>
          <w:sz w:val="24"/>
          <w:szCs w:val="24"/>
        </w:rPr>
      </w:pPr>
      <w:r w:rsidRPr="003C2A9A">
        <w:rPr>
          <w:rFonts w:ascii="Garamond" w:hAnsi="Garamond" w:cs="Garamond"/>
          <w:sz w:val="24"/>
          <w:szCs w:val="24"/>
        </w:rPr>
        <w:t>Ajánlatkérő nem alkalmazza a Kbt. 122. § (9) bekezdését.</w:t>
      </w:r>
    </w:p>
    <w:p w:rsidR="001B350C" w:rsidRPr="003C2A9A" w:rsidRDefault="001B350C" w:rsidP="0074607F">
      <w:pPr>
        <w:spacing w:after="0" w:line="240" w:lineRule="auto"/>
        <w:jc w:val="both"/>
        <w:rPr>
          <w:rFonts w:ascii="Garamond" w:hAnsi="Garamond" w:cs="Garamond"/>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Az eljárás eredményéről szóló összegezés megküldésének napja és a szerződéskötés tervezett időpontja:</w:t>
      </w:r>
    </w:p>
    <w:p w:rsidR="00744571" w:rsidRPr="003C2A9A" w:rsidRDefault="00744571" w:rsidP="0074607F">
      <w:pPr>
        <w:spacing w:after="0" w:line="240" w:lineRule="auto"/>
        <w:jc w:val="both"/>
        <w:rPr>
          <w:rFonts w:ascii="Garamond" w:hAnsi="Garamond" w:cs="Garamond"/>
          <w:sz w:val="24"/>
          <w:szCs w:val="24"/>
        </w:rPr>
      </w:pPr>
    </w:p>
    <w:p w:rsidR="00744571" w:rsidRPr="003C2A9A" w:rsidRDefault="00744571" w:rsidP="0074607F">
      <w:pPr>
        <w:spacing w:after="0" w:line="240" w:lineRule="auto"/>
        <w:ind w:left="567"/>
        <w:jc w:val="both"/>
        <w:rPr>
          <w:rFonts w:ascii="Garamond" w:hAnsi="Garamond" w:cs="Garamond"/>
          <w:sz w:val="24"/>
          <w:szCs w:val="24"/>
        </w:rPr>
      </w:pPr>
      <w:r w:rsidRPr="003C2A9A">
        <w:rPr>
          <w:rFonts w:ascii="Garamond" w:hAnsi="Garamond" w:cs="Garamond"/>
          <w:sz w:val="24"/>
          <w:szCs w:val="24"/>
          <w:u w:val="single"/>
        </w:rPr>
        <w:t>Az eljárás eredményéről szóló összegezés megküldése:</w:t>
      </w:r>
      <w:r w:rsidRPr="003C2A9A">
        <w:rPr>
          <w:rFonts w:ascii="Garamond" w:hAnsi="Garamond" w:cs="Garamond"/>
          <w:sz w:val="24"/>
          <w:szCs w:val="24"/>
        </w:rPr>
        <w:t>a Kbt. 77. § (1)-(2) bekezdése szerint, az ajánlati kötöttség lejártáig.</w:t>
      </w:r>
    </w:p>
    <w:p w:rsidR="00744571" w:rsidRPr="003C2A9A" w:rsidRDefault="00744571" w:rsidP="0074607F">
      <w:pPr>
        <w:spacing w:after="0" w:line="240" w:lineRule="auto"/>
        <w:ind w:left="567"/>
        <w:jc w:val="both"/>
        <w:rPr>
          <w:rFonts w:ascii="Garamond" w:hAnsi="Garamond" w:cs="Garamond"/>
          <w:sz w:val="24"/>
          <w:szCs w:val="24"/>
        </w:rPr>
      </w:pPr>
    </w:p>
    <w:p w:rsidR="00744571" w:rsidRPr="003C2A9A" w:rsidRDefault="00744571" w:rsidP="0074607F">
      <w:pPr>
        <w:spacing w:after="0" w:line="240" w:lineRule="auto"/>
        <w:ind w:left="567"/>
        <w:jc w:val="both"/>
        <w:rPr>
          <w:rFonts w:ascii="Garamond" w:hAnsi="Garamond" w:cs="Garamond"/>
          <w:sz w:val="24"/>
          <w:szCs w:val="24"/>
        </w:rPr>
      </w:pPr>
      <w:r w:rsidRPr="003C2A9A">
        <w:rPr>
          <w:rFonts w:ascii="Garamond" w:hAnsi="Garamond" w:cs="Garamond"/>
          <w:sz w:val="24"/>
          <w:szCs w:val="24"/>
          <w:u w:val="single"/>
        </w:rPr>
        <w:t>A szerződéskötés tervezett időpontja:</w:t>
      </w:r>
      <w:r w:rsidRPr="003C2A9A">
        <w:rPr>
          <w:rFonts w:ascii="Garamond" w:hAnsi="Garamond" w:cs="Garamond"/>
          <w:sz w:val="24"/>
          <w:szCs w:val="24"/>
        </w:rPr>
        <w:t>az összegezés megküldésétől számított 11. napon.</w:t>
      </w:r>
    </w:p>
    <w:p w:rsidR="00744571" w:rsidRPr="003C2A9A" w:rsidRDefault="00744571" w:rsidP="0074607F">
      <w:pPr>
        <w:spacing w:after="0" w:line="240" w:lineRule="auto"/>
        <w:ind w:left="567"/>
        <w:jc w:val="both"/>
        <w:rPr>
          <w:rFonts w:ascii="Garamond" w:hAnsi="Garamond" w:cs="Garamond"/>
          <w:sz w:val="24"/>
          <w:szCs w:val="24"/>
          <w:u w:val="single"/>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 dokumentáció rendelkezésre bocsátásának módja, határideje, beszerzési helye és pénzügyi feltételei:</w:t>
      </w:r>
    </w:p>
    <w:p w:rsidR="00744571" w:rsidRPr="003C2A9A" w:rsidRDefault="00744571" w:rsidP="0074607F">
      <w:pPr>
        <w:suppressAutoHyphens/>
        <w:spacing w:after="0" w:line="240" w:lineRule="auto"/>
        <w:ind w:left="567"/>
        <w:jc w:val="both"/>
        <w:rPr>
          <w:rFonts w:ascii="Garamond" w:hAnsi="Garamond" w:cs="Garamond"/>
          <w:b/>
          <w:bCs/>
          <w:i/>
          <w:iCs/>
          <w:sz w:val="24"/>
          <w:szCs w:val="24"/>
          <w:u w:val="single"/>
        </w:rPr>
      </w:pPr>
    </w:p>
    <w:p w:rsidR="00586096" w:rsidRDefault="00586096" w:rsidP="00586096">
      <w:pPr>
        <w:spacing w:after="0" w:line="240" w:lineRule="auto"/>
        <w:ind w:left="567"/>
        <w:jc w:val="both"/>
        <w:rPr>
          <w:rFonts w:ascii="Garamond" w:hAnsi="Garamond"/>
          <w:sz w:val="24"/>
          <w:szCs w:val="24"/>
        </w:rPr>
      </w:pPr>
      <w:r>
        <w:rPr>
          <w:rFonts w:ascii="Garamond" w:hAnsi="Garamond"/>
          <w:sz w:val="24"/>
          <w:szCs w:val="24"/>
        </w:rPr>
        <w:t xml:space="preserve">A Kbt. 52. § (3) bekezdése alapján ajánlatkérő </w:t>
      </w:r>
      <w:r>
        <w:rPr>
          <w:rFonts w:ascii="Garamond" w:hAnsi="Garamond"/>
          <w:sz w:val="24"/>
          <w:szCs w:val="24"/>
          <w:u w:val="single"/>
        </w:rPr>
        <w:t>ellenérték nélkül</w:t>
      </w:r>
      <w:r>
        <w:rPr>
          <w:rFonts w:ascii="Garamond" w:hAnsi="Garamond"/>
          <w:sz w:val="24"/>
          <w:szCs w:val="24"/>
        </w:rPr>
        <w:t xml:space="preserve"> bocsátja rendelkezésre a dokumentációt.</w:t>
      </w:r>
    </w:p>
    <w:p w:rsidR="00586096" w:rsidRDefault="00586096" w:rsidP="00586096">
      <w:pPr>
        <w:spacing w:after="0" w:line="240" w:lineRule="auto"/>
        <w:ind w:left="567"/>
        <w:jc w:val="both"/>
        <w:rPr>
          <w:rFonts w:ascii="Garamond" w:hAnsi="Garamond"/>
          <w:sz w:val="24"/>
          <w:szCs w:val="24"/>
          <w:lang w:eastAsia="hu-HU"/>
        </w:rPr>
      </w:pPr>
      <w:r>
        <w:rPr>
          <w:rFonts w:ascii="Garamond" w:hAnsi="Garamond"/>
          <w:sz w:val="24"/>
          <w:szCs w:val="24"/>
          <w:lang w:eastAsia="hu-HU"/>
        </w:rPr>
        <w:lastRenderedPageBreak/>
        <w:t xml:space="preserve">A dokumentáció az ajánlattételi határidő lejártáig </w:t>
      </w:r>
      <w:r>
        <w:rPr>
          <w:rFonts w:ascii="Garamond" w:hAnsi="Garamond"/>
          <w:sz w:val="24"/>
          <w:szCs w:val="24"/>
          <w:u w:val="single"/>
          <w:lang w:eastAsia="hu-HU"/>
        </w:rPr>
        <w:t>személyesen, illetve elektronikus úton</w:t>
      </w:r>
      <w:r>
        <w:rPr>
          <w:rFonts w:ascii="Garamond" w:hAnsi="Garamond"/>
          <w:sz w:val="24"/>
          <w:szCs w:val="24"/>
          <w:lang w:eastAsia="hu-HU"/>
        </w:rPr>
        <w:t xml:space="preserve"> vehető át, a PROVITAL Fejlesztési Tanácsadó Zrt. címén (1022 Budapest, Bimbó út. 68. munkanapokon 9.00 és 16.00 óra között, illetve az ajánlattételi határidő napján 11.00 óráig. Amennyiben a dokumentáció megküldését kérik, az a Kbt. 50.§ (3) bekezdésében foglaltaknak megfelelően megküldésre kerül, az perger.kristof@provitalzrt.hu vagy a 06-1-411-8401-as telefaxszámra megküldött kérelemben megjelölt címre. Ajánlatkérő a Kbt. 49. § (6) bekezdést alkalmazza a dokumentáció átvételével kapcsolatban.</w:t>
      </w:r>
    </w:p>
    <w:p w:rsidR="00744571" w:rsidRPr="003C2A9A" w:rsidRDefault="00744571" w:rsidP="0074607F">
      <w:pPr>
        <w:spacing w:after="0" w:line="240" w:lineRule="auto"/>
        <w:jc w:val="both"/>
        <w:rPr>
          <w:rFonts w:ascii="Garamond" w:hAnsi="Garamond" w:cs="Garamond"/>
          <w:b/>
          <w:bCs/>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Amennyiben a szerződés EU alapokból finanszírozott projekttel és/vagy programmal kapcs</w:t>
      </w:r>
      <w:r w:rsidR="0019229E" w:rsidRPr="003C2A9A">
        <w:rPr>
          <w:rFonts w:ascii="Garamond" w:hAnsi="Garamond" w:cs="Garamond"/>
          <w:b/>
          <w:bCs/>
          <w:i/>
          <w:iCs/>
          <w:sz w:val="24"/>
          <w:szCs w:val="24"/>
          <w:u w:val="single"/>
        </w:rPr>
        <w:t>olatos, úgy annak megjelölése:</w:t>
      </w:r>
    </w:p>
    <w:p w:rsidR="00744571" w:rsidRDefault="00744571" w:rsidP="0074607F">
      <w:pPr>
        <w:spacing w:after="0" w:line="240" w:lineRule="auto"/>
        <w:jc w:val="both"/>
        <w:rPr>
          <w:rFonts w:ascii="Garamond" w:hAnsi="Garamond" w:cs="Garamond"/>
          <w:sz w:val="24"/>
          <w:szCs w:val="24"/>
        </w:rPr>
      </w:pPr>
    </w:p>
    <w:p w:rsidR="004400D1" w:rsidRDefault="004400D1" w:rsidP="004400D1">
      <w:pPr>
        <w:spacing w:after="0" w:line="240" w:lineRule="auto"/>
        <w:ind w:left="567"/>
        <w:jc w:val="both"/>
        <w:rPr>
          <w:rFonts w:ascii="Garamond" w:hAnsi="Garamond" w:cs="Garamond"/>
          <w:sz w:val="24"/>
          <w:szCs w:val="24"/>
        </w:rPr>
      </w:pPr>
      <w:r>
        <w:rPr>
          <w:rFonts w:ascii="Garamond" w:hAnsi="Garamond" w:cs="Garamond"/>
          <w:sz w:val="24"/>
          <w:szCs w:val="24"/>
        </w:rPr>
        <w:t>A szerződés tárgyát képező projektelem finanszírozása a KDOP-3.1.1/B-2f-2010-0002 kódszámú projekt forrásaiból – az Európai Regionális Fejlesztési Alapból, a hazai központi költségvetési előirányzatból ész az ajánlatkérő saját forrásaiból történik.</w:t>
      </w:r>
    </w:p>
    <w:p w:rsidR="004400D1" w:rsidRPr="004400D1" w:rsidRDefault="004400D1" w:rsidP="004400D1">
      <w:pPr>
        <w:spacing w:after="0" w:line="240" w:lineRule="auto"/>
        <w:ind w:left="567"/>
        <w:jc w:val="both"/>
        <w:rPr>
          <w:rFonts w:ascii="Garamond" w:hAnsi="Garamond" w:cs="Garamond"/>
          <w:sz w:val="24"/>
          <w:szCs w:val="24"/>
        </w:rPr>
      </w:pPr>
    </w:p>
    <w:p w:rsidR="00744571" w:rsidRPr="003C2A9A" w:rsidRDefault="00744571" w:rsidP="0074607F">
      <w:pPr>
        <w:numPr>
          <w:ilvl w:val="0"/>
          <w:numId w:val="2"/>
        </w:numPr>
        <w:suppressAutoHyphens/>
        <w:spacing w:after="0" w:line="240" w:lineRule="auto"/>
        <w:ind w:left="567" w:hanging="567"/>
        <w:jc w:val="both"/>
        <w:rPr>
          <w:rFonts w:ascii="Garamond" w:hAnsi="Garamond" w:cs="Garamond"/>
          <w:b/>
          <w:bCs/>
          <w:i/>
          <w:iCs/>
          <w:sz w:val="24"/>
          <w:szCs w:val="24"/>
          <w:u w:val="single"/>
        </w:rPr>
      </w:pPr>
      <w:r w:rsidRPr="003C2A9A">
        <w:rPr>
          <w:rFonts w:ascii="Garamond" w:hAnsi="Garamond" w:cs="Garamond"/>
          <w:b/>
          <w:bCs/>
          <w:i/>
          <w:iCs/>
          <w:sz w:val="24"/>
          <w:szCs w:val="24"/>
          <w:u w:val="single"/>
        </w:rPr>
        <w:t>Egyéb információk:</w:t>
      </w:r>
    </w:p>
    <w:p w:rsidR="00744571" w:rsidRPr="003C2A9A" w:rsidRDefault="00744571" w:rsidP="0074607F">
      <w:pPr>
        <w:widowControl w:val="0"/>
        <w:tabs>
          <w:tab w:val="left" w:pos="1701"/>
        </w:tabs>
        <w:spacing w:after="0" w:line="240" w:lineRule="auto"/>
        <w:jc w:val="both"/>
        <w:rPr>
          <w:rFonts w:ascii="Garamond" w:hAnsi="Garamond" w:cs="Garamond"/>
          <w:sz w:val="24"/>
          <w:szCs w:val="24"/>
        </w:rPr>
      </w:pPr>
    </w:p>
    <w:p w:rsidR="00744571" w:rsidRPr="003C2A9A" w:rsidRDefault="00744571" w:rsidP="0074607F">
      <w:pPr>
        <w:widowControl w:val="0"/>
        <w:numPr>
          <w:ilvl w:val="0"/>
          <w:numId w:val="1"/>
        </w:numPr>
        <w:tabs>
          <w:tab w:val="clear" w:pos="720"/>
          <w:tab w:val="left" w:pos="1701"/>
        </w:tabs>
        <w:spacing w:after="0" w:line="240" w:lineRule="auto"/>
        <w:ind w:left="1701" w:hanging="1134"/>
        <w:jc w:val="both"/>
        <w:rPr>
          <w:rFonts w:ascii="Garamond" w:hAnsi="Garamond" w:cs="Garamond"/>
          <w:sz w:val="24"/>
          <w:szCs w:val="24"/>
        </w:rPr>
      </w:pPr>
      <w:r w:rsidRPr="003C2A9A">
        <w:rPr>
          <w:rFonts w:ascii="Garamond" w:hAnsi="Garamond" w:cs="Garamond"/>
          <w:sz w:val="24"/>
          <w:szCs w:val="24"/>
        </w:rPr>
        <w:t>Formai előírások:</w:t>
      </w:r>
    </w:p>
    <w:p w:rsidR="00744571" w:rsidRPr="003C2A9A" w:rsidRDefault="00744571" w:rsidP="0074607F">
      <w:pPr>
        <w:widowControl w:val="0"/>
        <w:spacing w:after="0" w:line="240" w:lineRule="auto"/>
        <w:ind w:left="1418" w:firstLine="283"/>
        <w:jc w:val="both"/>
        <w:rPr>
          <w:rFonts w:ascii="Garamond" w:hAnsi="Garamond" w:cs="Garamond"/>
          <w:sz w:val="24"/>
          <w:szCs w:val="24"/>
        </w:rPr>
      </w:pPr>
    </w:p>
    <w:p w:rsidR="00744571" w:rsidRPr="003C2A9A" w:rsidRDefault="00333C75" w:rsidP="0074607F">
      <w:pPr>
        <w:widowControl w:val="0"/>
        <w:spacing w:after="0" w:line="240" w:lineRule="auto"/>
        <w:ind w:left="1701"/>
        <w:jc w:val="both"/>
        <w:rPr>
          <w:rFonts w:ascii="Garamond" w:hAnsi="Garamond" w:cs="Garamond"/>
          <w:sz w:val="24"/>
          <w:szCs w:val="24"/>
        </w:rPr>
      </w:pPr>
      <w:r>
        <w:rPr>
          <w:rFonts w:ascii="Garamond" w:hAnsi="Garamond" w:cs="Garamond"/>
          <w:sz w:val="24"/>
          <w:szCs w:val="24"/>
        </w:rPr>
        <w:t>Az ajánlatot írásban, 2 példányban (1 eredeti, 1</w:t>
      </w:r>
      <w:r w:rsidR="00744571" w:rsidRPr="003C2A9A">
        <w:rPr>
          <w:rFonts w:ascii="Garamond" w:hAnsi="Garamond" w:cs="Garamond"/>
          <w:sz w:val="24"/>
          <w:szCs w:val="24"/>
        </w:rPr>
        <w:t xml:space="preserve"> másolat), zárt csomagolásban, a jelen felhívásban megadott címre közvetlenül vagy postai úton kell benyújtani az ajánlattételi határidő lejártáig.</w:t>
      </w:r>
    </w:p>
    <w:p w:rsidR="00744571" w:rsidRPr="003C2A9A" w:rsidRDefault="00744571" w:rsidP="0074607F">
      <w:pPr>
        <w:widowControl w:val="0"/>
        <w:spacing w:after="0" w:line="240" w:lineRule="auto"/>
        <w:ind w:left="1701"/>
        <w:jc w:val="both"/>
        <w:rPr>
          <w:rFonts w:ascii="Garamond" w:hAnsi="Garamond" w:cs="Garamond"/>
          <w:sz w:val="24"/>
          <w:szCs w:val="24"/>
        </w:rPr>
      </w:pPr>
    </w:p>
    <w:p w:rsidR="00744571" w:rsidRPr="003C2A9A" w:rsidRDefault="00744571" w:rsidP="0074607F">
      <w:pPr>
        <w:widowControl w:val="0"/>
        <w:spacing w:after="0" w:line="240" w:lineRule="auto"/>
        <w:ind w:left="1701"/>
        <w:jc w:val="both"/>
        <w:rPr>
          <w:rFonts w:ascii="Garamond" w:hAnsi="Garamond" w:cs="Garamond"/>
          <w:sz w:val="24"/>
          <w:szCs w:val="24"/>
        </w:rPr>
      </w:pPr>
      <w:r w:rsidRPr="003C2A9A">
        <w:rPr>
          <w:rFonts w:ascii="Garamond" w:hAnsi="Garamond" w:cs="Garamond"/>
          <w:sz w:val="24"/>
          <w:szCs w:val="24"/>
        </w:rPr>
        <w:t>Az eredeti ajánlaton meg kell jelölni, hogy az az eredeti, a másolati példány(ok)on pedig, hogy az(ok) a másolat(ok). Amennyiben eltérés van az ajánlat „eredeti” és „másolat” példánya(i) között, az Ajánlatkérő az „eredeti” példányt tekinti irányadónak.</w:t>
      </w:r>
    </w:p>
    <w:p w:rsidR="00744571" w:rsidRPr="003C2A9A" w:rsidRDefault="00744571" w:rsidP="0074607F">
      <w:pPr>
        <w:widowControl w:val="0"/>
        <w:spacing w:after="0" w:line="240" w:lineRule="auto"/>
        <w:ind w:left="1701"/>
        <w:jc w:val="both"/>
        <w:rPr>
          <w:rFonts w:ascii="Garamond" w:hAnsi="Garamond" w:cs="Garamond"/>
          <w:sz w:val="24"/>
          <w:szCs w:val="24"/>
        </w:rPr>
      </w:pPr>
    </w:p>
    <w:p w:rsidR="00744571" w:rsidRPr="003C2A9A" w:rsidRDefault="00744571" w:rsidP="0074607F">
      <w:pPr>
        <w:widowControl w:val="0"/>
        <w:spacing w:after="0" w:line="240" w:lineRule="auto"/>
        <w:ind w:left="1701"/>
        <w:jc w:val="both"/>
        <w:rPr>
          <w:rFonts w:ascii="Garamond" w:hAnsi="Garamond" w:cs="Garamond"/>
          <w:sz w:val="24"/>
          <w:szCs w:val="24"/>
        </w:rPr>
      </w:pPr>
      <w:r w:rsidRPr="003C2A9A">
        <w:rPr>
          <w:rFonts w:ascii="Garamond" w:hAnsi="Garamond" w:cs="Garamond"/>
          <w:sz w:val="24"/>
          <w:szCs w:val="24"/>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744571" w:rsidRPr="003C2A9A" w:rsidRDefault="00744571" w:rsidP="0074607F">
      <w:pPr>
        <w:widowControl w:val="0"/>
        <w:spacing w:after="0" w:line="240" w:lineRule="auto"/>
        <w:ind w:left="1701"/>
        <w:jc w:val="both"/>
        <w:rPr>
          <w:rFonts w:ascii="Garamond" w:hAnsi="Garamond" w:cs="Garamond"/>
          <w:sz w:val="24"/>
          <w:szCs w:val="24"/>
        </w:rPr>
      </w:pPr>
    </w:p>
    <w:p w:rsidR="00744571" w:rsidRPr="003C2A9A" w:rsidRDefault="00744571" w:rsidP="0074607F">
      <w:pPr>
        <w:widowControl w:val="0"/>
        <w:spacing w:after="0" w:line="240" w:lineRule="auto"/>
        <w:ind w:left="1701"/>
        <w:jc w:val="both"/>
        <w:rPr>
          <w:rFonts w:ascii="Garamond" w:hAnsi="Garamond" w:cs="Garamond"/>
          <w:sz w:val="24"/>
          <w:szCs w:val="24"/>
        </w:rPr>
      </w:pPr>
      <w:r w:rsidRPr="003C2A9A">
        <w:rPr>
          <w:rFonts w:ascii="Garamond" w:hAnsi="Garamond" w:cs="Garamond"/>
          <w:sz w:val="24"/>
          <w:szCs w:val="24"/>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744571" w:rsidRPr="003C2A9A" w:rsidRDefault="00744571" w:rsidP="0074607F">
      <w:pPr>
        <w:widowControl w:val="0"/>
        <w:spacing w:after="0" w:line="240" w:lineRule="auto"/>
        <w:ind w:left="1701"/>
        <w:jc w:val="both"/>
        <w:rPr>
          <w:rFonts w:ascii="Garamond" w:hAnsi="Garamond" w:cs="Garamond"/>
          <w:sz w:val="24"/>
          <w:szCs w:val="24"/>
        </w:rPr>
      </w:pPr>
    </w:p>
    <w:p w:rsidR="00744571" w:rsidRPr="003C2A9A" w:rsidRDefault="00744571" w:rsidP="0074607F">
      <w:pPr>
        <w:widowControl w:val="0"/>
        <w:spacing w:after="0" w:line="240" w:lineRule="auto"/>
        <w:ind w:left="1701"/>
        <w:jc w:val="both"/>
        <w:rPr>
          <w:rFonts w:ascii="Garamond" w:hAnsi="Garamond" w:cs="Garamond"/>
          <w:sz w:val="24"/>
          <w:szCs w:val="24"/>
        </w:rPr>
      </w:pPr>
      <w:r w:rsidRPr="003C2A9A">
        <w:rPr>
          <w:rFonts w:ascii="Garamond" w:hAnsi="Garamond" w:cs="Garamond"/>
          <w:sz w:val="24"/>
          <w:szCs w:val="24"/>
        </w:rPr>
        <w:t>Az ajánlatnak az elején tartalomjegyzéket kell tartalmaznia, mely alapján az ajánlatban szereplő dokumentumok oldalszám alapján megtalálhatóak.</w:t>
      </w:r>
    </w:p>
    <w:p w:rsidR="00744571" w:rsidRPr="003C2A9A" w:rsidRDefault="00744571" w:rsidP="0074607F">
      <w:pPr>
        <w:widowControl w:val="0"/>
        <w:spacing w:after="0" w:line="240" w:lineRule="auto"/>
        <w:ind w:left="1701"/>
        <w:jc w:val="both"/>
        <w:rPr>
          <w:rFonts w:ascii="Garamond" w:hAnsi="Garamond" w:cs="Garamond"/>
          <w:sz w:val="24"/>
          <w:szCs w:val="24"/>
        </w:rPr>
      </w:pPr>
    </w:p>
    <w:p w:rsidR="00744571" w:rsidRPr="003C2A9A" w:rsidRDefault="00744571" w:rsidP="0074607F">
      <w:pPr>
        <w:widowControl w:val="0"/>
        <w:spacing w:after="0" w:line="240" w:lineRule="auto"/>
        <w:ind w:left="1701"/>
        <w:jc w:val="both"/>
        <w:rPr>
          <w:rFonts w:ascii="Garamond" w:hAnsi="Garamond" w:cs="Garamond"/>
          <w:sz w:val="24"/>
          <w:szCs w:val="24"/>
        </w:rPr>
      </w:pPr>
      <w:r w:rsidRPr="003C2A9A">
        <w:rPr>
          <w:rFonts w:ascii="Garamond" w:hAnsi="Garamond" w:cs="Garamond"/>
          <w:sz w:val="24"/>
          <w:szCs w:val="24"/>
        </w:rPr>
        <w:t xml:space="preserve">A benyújtott ajánlati példányok közötti eltérés esetén az eredeti - papír alapú - példány az irányadó. A csomagoláson </w:t>
      </w:r>
    </w:p>
    <w:p w:rsidR="00744571" w:rsidRPr="003C2A9A" w:rsidRDefault="00744571" w:rsidP="0074607F">
      <w:pPr>
        <w:widowControl w:val="0"/>
        <w:spacing w:after="0" w:line="240" w:lineRule="auto"/>
        <w:ind w:left="1701"/>
        <w:jc w:val="both"/>
        <w:rPr>
          <w:rFonts w:ascii="Garamond" w:hAnsi="Garamond" w:cs="Garamond"/>
          <w:sz w:val="24"/>
          <w:szCs w:val="24"/>
        </w:rPr>
      </w:pPr>
    </w:p>
    <w:p w:rsidR="00744571" w:rsidRPr="003C2A9A" w:rsidRDefault="00744571" w:rsidP="00245F83">
      <w:pPr>
        <w:widowControl w:val="0"/>
        <w:spacing w:after="0" w:line="240" w:lineRule="auto"/>
        <w:ind w:left="1701"/>
        <w:jc w:val="center"/>
        <w:rPr>
          <w:rFonts w:ascii="Garamond" w:hAnsi="Garamond" w:cs="Garamond"/>
          <w:b/>
          <w:bCs/>
          <w:sz w:val="24"/>
          <w:szCs w:val="24"/>
        </w:rPr>
      </w:pPr>
      <w:r w:rsidRPr="003C2A9A">
        <w:rPr>
          <w:rFonts w:ascii="Garamond" w:hAnsi="Garamond" w:cs="Garamond"/>
          <w:b/>
          <w:bCs/>
          <w:sz w:val="24"/>
          <w:szCs w:val="24"/>
        </w:rPr>
        <w:t xml:space="preserve">„AJÁNLAT – Tapolca – </w:t>
      </w:r>
      <w:r w:rsidR="00E313B5" w:rsidRPr="003C2A9A">
        <w:rPr>
          <w:rFonts w:ascii="Garamond" w:hAnsi="Garamond" w:cs="Garamond"/>
          <w:b/>
          <w:bCs/>
          <w:sz w:val="24"/>
          <w:szCs w:val="24"/>
        </w:rPr>
        <w:t xml:space="preserve">Tamási Áron Művelődési Központ </w:t>
      </w:r>
      <w:r w:rsidR="00A53269" w:rsidRPr="003C2A9A">
        <w:rPr>
          <w:rFonts w:ascii="Garamond" w:hAnsi="Garamond" w:cs="Garamond"/>
          <w:b/>
          <w:bCs/>
          <w:sz w:val="24"/>
          <w:szCs w:val="24"/>
        </w:rPr>
        <w:t>belső építészeti elemek beszerzése</w:t>
      </w:r>
      <w:r w:rsidRPr="003C2A9A">
        <w:rPr>
          <w:rFonts w:ascii="Garamond" w:hAnsi="Garamond" w:cs="Garamond"/>
          <w:b/>
          <w:bCs/>
          <w:sz w:val="24"/>
          <w:szCs w:val="24"/>
        </w:rPr>
        <w:t>”</w:t>
      </w:r>
    </w:p>
    <w:p w:rsidR="00744571" w:rsidRPr="003C2A9A" w:rsidRDefault="00744571" w:rsidP="00245F83">
      <w:pPr>
        <w:widowControl w:val="0"/>
        <w:spacing w:after="0" w:line="240" w:lineRule="auto"/>
        <w:ind w:left="1701"/>
        <w:jc w:val="center"/>
        <w:rPr>
          <w:rFonts w:ascii="Garamond" w:hAnsi="Garamond" w:cs="Garamond"/>
          <w:sz w:val="24"/>
          <w:szCs w:val="24"/>
        </w:rPr>
      </w:pPr>
      <w:r w:rsidRPr="003C2A9A">
        <w:rPr>
          <w:rFonts w:ascii="Garamond" w:hAnsi="Garamond" w:cs="Garamond"/>
          <w:b/>
          <w:bCs/>
          <w:sz w:val="24"/>
          <w:szCs w:val="24"/>
        </w:rPr>
        <w:t>Nem bontható fel az ajánlattételi határidő lejárta előtt!</w:t>
      </w:r>
      <w:r w:rsidRPr="003C2A9A">
        <w:rPr>
          <w:rFonts w:ascii="Garamond" w:hAnsi="Garamond" w:cs="Garamond"/>
          <w:sz w:val="24"/>
          <w:szCs w:val="24"/>
        </w:rPr>
        <w:t>"</w:t>
      </w:r>
    </w:p>
    <w:p w:rsidR="00744571" w:rsidRPr="003C2A9A" w:rsidRDefault="00744571" w:rsidP="0074607F">
      <w:pPr>
        <w:widowControl w:val="0"/>
        <w:spacing w:after="0" w:line="240" w:lineRule="auto"/>
        <w:ind w:left="1701"/>
        <w:jc w:val="both"/>
        <w:rPr>
          <w:rFonts w:ascii="Garamond" w:hAnsi="Garamond" w:cs="Garamond"/>
          <w:sz w:val="24"/>
          <w:szCs w:val="24"/>
        </w:rPr>
      </w:pPr>
    </w:p>
    <w:p w:rsidR="00744571" w:rsidRPr="003C2A9A" w:rsidRDefault="00744571" w:rsidP="0074607F">
      <w:pPr>
        <w:widowControl w:val="0"/>
        <w:spacing w:after="0" w:line="240" w:lineRule="auto"/>
        <w:ind w:left="1701"/>
        <w:jc w:val="both"/>
        <w:rPr>
          <w:rFonts w:ascii="Garamond" w:hAnsi="Garamond" w:cs="Garamond"/>
          <w:sz w:val="24"/>
          <w:szCs w:val="24"/>
        </w:rPr>
      </w:pPr>
      <w:r w:rsidRPr="003C2A9A">
        <w:rPr>
          <w:rFonts w:ascii="Garamond" w:hAnsi="Garamond" w:cs="Garamond"/>
          <w:sz w:val="24"/>
          <w:szCs w:val="24"/>
        </w:rPr>
        <w:t xml:space="preserve">megjelölést kell feltüntetni. </w:t>
      </w:r>
    </w:p>
    <w:p w:rsidR="00744571" w:rsidRPr="003C2A9A" w:rsidRDefault="00744571" w:rsidP="0074607F">
      <w:pPr>
        <w:widowControl w:val="0"/>
        <w:spacing w:after="0" w:line="240" w:lineRule="auto"/>
        <w:ind w:left="1701"/>
        <w:jc w:val="both"/>
        <w:rPr>
          <w:rFonts w:ascii="Garamond" w:hAnsi="Garamond" w:cs="Garamond"/>
          <w:sz w:val="24"/>
          <w:szCs w:val="24"/>
        </w:rPr>
      </w:pPr>
    </w:p>
    <w:p w:rsidR="00744571" w:rsidRPr="003C2A9A" w:rsidRDefault="00744571" w:rsidP="0074607F">
      <w:pPr>
        <w:widowControl w:val="0"/>
        <w:spacing w:after="0" w:line="240" w:lineRule="auto"/>
        <w:ind w:left="1701"/>
        <w:jc w:val="both"/>
        <w:rPr>
          <w:rFonts w:ascii="Garamond" w:hAnsi="Garamond" w:cs="Garamond"/>
          <w:sz w:val="24"/>
          <w:szCs w:val="24"/>
        </w:rPr>
      </w:pPr>
      <w:r w:rsidRPr="003C2A9A">
        <w:rPr>
          <w:rFonts w:ascii="Garamond" w:hAnsi="Garamond" w:cs="Garamond"/>
          <w:sz w:val="24"/>
          <w:szCs w:val="24"/>
        </w:rPr>
        <w:t xml:space="preserve">Az ajánlatban lévő minden dokumentumot (nyilatkozatot) a végén alá kell írnia </w:t>
      </w:r>
      <w:r w:rsidRPr="003C2A9A">
        <w:rPr>
          <w:rFonts w:ascii="Garamond" w:hAnsi="Garamond" w:cs="Garamond"/>
          <w:sz w:val="24"/>
          <w:szCs w:val="24"/>
        </w:rPr>
        <w:lastRenderedPageBreak/>
        <w:t xml:space="preserve">az erre jogosult(ak)nak vagy olyan személynek, vagy személyeknek aki(k) erre a jogosult személy(ek)től írásos felhatalmazást kaptak. </w:t>
      </w:r>
    </w:p>
    <w:p w:rsidR="00744571" w:rsidRPr="003C2A9A" w:rsidRDefault="00744571" w:rsidP="0074607F">
      <w:pPr>
        <w:widowControl w:val="0"/>
        <w:spacing w:after="0" w:line="240" w:lineRule="auto"/>
        <w:ind w:left="1701"/>
        <w:jc w:val="both"/>
        <w:rPr>
          <w:rFonts w:ascii="Garamond" w:hAnsi="Garamond" w:cs="Garamond"/>
          <w:sz w:val="24"/>
          <w:szCs w:val="24"/>
        </w:rPr>
      </w:pPr>
    </w:p>
    <w:p w:rsidR="00744571" w:rsidRPr="003C2A9A" w:rsidRDefault="00744571" w:rsidP="0074607F">
      <w:pPr>
        <w:widowControl w:val="0"/>
        <w:spacing w:after="0" w:line="240" w:lineRule="auto"/>
        <w:ind w:left="1701"/>
        <w:jc w:val="both"/>
        <w:rPr>
          <w:rFonts w:ascii="Garamond" w:hAnsi="Garamond" w:cs="Garamond"/>
          <w:sz w:val="24"/>
          <w:szCs w:val="24"/>
        </w:rPr>
      </w:pPr>
      <w:r w:rsidRPr="003C2A9A">
        <w:rPr>
          <w:rFonts w:ascii="Garamond" w:hAnsi="Garamond" w:cs="Garamond"/>
          <w:sz w:val="24"/>
          <w:szCs w:val="24"/>
        </w:rPr>
        <w:t>Az ajánlat minden olyan oldalát, amelyen - az ajánlat beadása előtt - módosítást hajtottak végre, az adott dokumentumot aláíró személynek vagy személyeknek a módosításnál is kézjeggyel kell ellátni.</w:t>
      </w:r>
    </w:p>
    <w:p w:rsidR="00744571" w:rsidRPr="003C2A9A" w:rsidRDefault="00744571" w:rsidP="0074607F">
      <w:pPr>
        <w:widowControl w:val="0"/>
        <w:tabs>
          <w:tab w:val="left" w:pos="1701"/>
        </w:tabs>
        <w:spacing w:after="0" w:line="240" w:lineRule="auto"/>
        <w:ind w:left="1701"/>
        <w:jc w:val="both"/>
        <w:rPr>
          <w:rFonts w:ascii="Garamond" w:hAnsi="Garamond" w:cs="Garamond"/>
          <w:sz w:val="24"/>
          <w:szCs w:val="24"/>
        </w:rPr>
      </w:pPr>
    </w:p>
    <w:p w:rsidR="00744571" w:rsidRPr="003C2A9A" w:rsidRDefault="00744571" w:rsidP="0074607F">
      <w:pPr>
        <w:widowControl w:val="0"/>
        <w:tabs>
          <w:tab w:val="left" w:pos="1701"/>
        </w:tabs>
        <w:spacing w:after="0" w:line="240" w:lineRule="auto"/>
        <w:ind w:left="1701"/>
        <w:jc w:val="both"/>
        <w:rPr>
          <w:rFonts w:ascii="Garamond" w:hAnsi="Garamond" w:cs="Garamond"/>
          <w:b/>
          <w:bCs/>
          <w:sz w:val="24"/>
          <w:szCs w:val="24"/>
        </w:rPr>
      </w:pPr>
      <w:r w:rsidRPr="003C2A9A">
        <w:rPr>
          <w:rFonts w:ascii="Garamond" w:hAnsi="Garamond" w:cs="Garamond"/>
          <w:b/>
          <w:bCs/>
          <w:sz w:val="24"/>
          <w:szCs w:val="24"/>
        </w:rPr>
        <w:t>Ajánlattevő köteles csatolni továbbá a cégszerűen aláírt eredeti ajánlatot teljes terjedelmében, írásvédett (nem szerkeszthető) formátumban egy elektronikus adathordozón (CD vagy DVD) a papír alapú példányokat tartalmazó zárt csomagolásban elhelyezve.</w:t>
      </w:r>
    </w:p>
    <w:p w:rsidR="00744571" w:rsidRPr="003C2A9A" w:rsidRDefault="00744571" w:rsidP="0074607F">
      <w:pPr>
        <w:widowControl w:val="0"/>
        <w:spacing w:after="0" w:line="240" w:lineRule="auto"/>
        <w:jc w:val="both"/>
        <w:rPr>
          <w:rFonts w:ascii="Garamond" w:hAnsi="Garamond" w:cs="Garamond"/>
          <w:sz w:val="24"/>
          <w:szCs w:val="24"/>
        </w:rPr>
      </w:pPr>
    </w:p>
    <w:p w:rsidR="00744571" w:rsidRPr="003C2A9A" w:rsidRDefault="00744571" w:rsidP="0074607F">
      <w:pPr>
        <w:widowControl w:val="0"/>
        <w:numPr>
          <w:ilvl w:val="0"/>
          <w:numId w:val="1"/>
        </w:numPr>
        <w:tabs>
          <w:tab w:val="clear" w:pos="720"/>
          <w:tab w:val="left" w:pos="1701"/>
        </w:tabs>
        <w:spacing w:after="0" w:line="240" w:lineRule="auto"/>
        <w:ind w:left="1701" w:hanging="1134"/>
        <w:jc w:val="both"/>
        <w:rPr>
          <w:rFonts w:ascii="Garamond" w:hAnsi="Garamond" w:cs="Garamond"/>
          <w:sz w:val="24"/>
          <w:szCs w:val="24"/>
        </w:rPr>
      </w:pPr>
      <w:r w:rsidRPr="003C2A9A">
        <w:rPr>
          <w:rFonts w:ascii="Garamond" w:hAnsi="Garamond" w:cs="Garamond"/>
          <w:sz w:val="24"/>
          <w:szCs w:val="24"/>
        </w:rPr>
        <w:t xml:space="preserve">A Kbt. 60. § (6) bekezdése alapján az ajánlatnak </w:t>
      </w:r>
      <w:r w:rsidR="00BE2527">
        <w:rPr>
          <w:rFonts w:ascii="Garamond" w:hAnsi="Garamond" w:cs="Garamond"/>
          <w:sz w:val="24"/>
          <w:szCs w:val="24"/>
        </w:rPr>
        <w:t xml:space="preserve">felolvasólapot kell </w:t>
      </w:r>
      <w:r w:rsidRPr="003C2A9A">
        <w:rPr>
          <w:rFonts w:ascii="Garamond" w:hAnsi="Garamond" w:cs="Garamond"/>
          <w:sz w:val="24"/>
          <w:szCs w:val="24"/>
        </w:rPr>
        <w:t>tartalmaznia, amely feltünteti a Kbt. 62. § (3) bekezdése szerinti összes adatot.</w:t>
      </w:r>
    </w:p>
    <w:p w:rsidR="00744571" w:rsidRPr="003C2A9A" w:rsidRDefault="00744571" w:rsidP="0074607F">
      <w:pPr>
        <w:widowControl w:val="0"/>
        <w:tabs>
          <w:tab w:val="left" w:pos="1701"/>
        </w:tabs>
        <w:spacing w:after="0" w:line="240" w:lineRule="auto"/>
        <w:ind w:left="1701"/>
        <w:jc w:val="both"/>
        <w:rPr>
          <w:rFonts w:ascii="Garamond" w:hAnsi="Garamond" w:cs="Garamond"/>
          <w:sz w:val="24"/>
          <w:szCs w:val="24"/>
        </w:rPr>
      </w:pPr>
    </w:p>
    <w:p w:rsidR="00BE2527" w:rsidRDefault="00BE2527" w:rsidP="0074607F">
      <w:pPr>
        <w:widowControl w:val="0"/>
        <w:numPr>
          <w:ilvl w:val="0"/>
          <w:numId w:val="1"/>
        </w:numPr>
        <w:tabs>
          <w:tab w:val="clear" w:pos="720"/>
          <w:tab w:val="left" w:pos="1701"/>
        </w:tabs>
        <w:spacing w:after="0" w:line="240" w:lineRule="auto"/>
        <w:ind w:left="1701" w:hanging="1134"/>
        <w:jc w:val="both"/>
        <w:rPr>
          <w:rFonts w:ascii="Garamond" w:hAnsi="Garamond" w:cs="Garamond"/>
          <w:sz w:val="24"/>
          <w:szCs w:val="24"/>
        </w:rPr>
      </w:pPr>
      <w:r>
        <w:rPr>
          <w:rFonts w:ascii="Garamond" w:hAnsi="Garamond" w:cs="Garamond"/>
          <w:sz w:val="24"/>
          <w:szCs w:val="24"/>
        </w:rPr>
        <w:t>A vállalási árnak tartalmaznia kell minden költséget és a beszerzéshez szükséges munkát, mely az ajánlattételi felhívásban és dokumentációban meghatározott feltételekkel a szerződés szerinti teljesítéshez szükséges.</w:t>
      </w:r>
    </w:p>
    <w:p w:rsidR="00BE2527" w:rsidRDefault="00BE2527" w:rsidP="00BE2527">
      <w:pPr>
        <w:widowControl w:val="0"/>
        <w:tabs>
          <w:tab w:val="left" w:pos="1701"/>
        </w:tabs>
        <w:spacing w:after="0" w:line="240" w:lineRule="auto"/>
        <w:ind w:left="1701"/>
        <w:jc w:val="both"/>
        <w:rPr>
          <w:rFonts w:ascii="Garamond" w:hAnsi="Garamond" w:cs="Garamond"/>
          <w:sz w:val="24"/>
          <w:szCs w:val="24"/>
        </w:rPr>
      </w:pPr>
    </w:p>
    <w:p w:rsidR="00BE2527" w:rsidRDefault="00BE2527" w:rsidP="00333C75">
      <w:pPr>
        <w:widowControl w:val="0"/>
        <w:numPr>
          <w:ilvl w:val="0"/>
          <w:numId w:val="1"/>
        </w:numPr>
        <w:tabs>
          <w:tab w:val="clear" w:pos="720"/>
          <w:tab w:val="left" w:pos="1701"/>
        </w:tabs>
        <w:spacing w:after="0" w:line="240" w:lineRule="auto"/>
        <w:ind w:left="1701" w:hanging="1134"/>
        <w:jc w:val="both"/>
        <w:rPr>
          <w:rFonts w:ascii="Garamond" w:hAnsi="Garamond" w:cs="Garamond"/>
          <w:sz w:val="24"/>
          <w:szCs w:val="24"/>
        </w:rPr>
      </w:pPr>
      <w:r>
        <w:rPr>
          <w:rFonts w:ascii="Garamond" w:hAnsi="Garamond" w:cs="Garamond"/>
          <w:sz w:val="24"/>
          <w:szCs w:val="24"/>
        </w:rPr>
        <w:t>Ajánlattevő köteles csatolni ajánlatához a kitöltött tételes költségvetési kiírást a dokumentáció mellékleteként kiadásra kerülő táblázat (árazatlan költségvetés) beárazásával.</w:t>
      </w:r>
    </w:p>
    <w:p w:rsidR="00333C75" w:rsidRPr="00333C75" w:rsidRDefault="00333C75" w:rsidP="00333C75">
      <w:pPr>
        <w:widowControl w:val="0"/>
        <w:tabs>
          <w:tab w:val="left" w:pos="1701"/>
        </w:tabs>
        <w:spacing w:after="0" w:line="240" w:lineRule="auto"/>
        <w:ind w:left="1701"/>
        <w:jc w:val="both"/>
        <w:rPr>
          <w:rFonts w:ascii="Garamond" w:hAnsi="Garamond" w:cs="Garamond"/>
          <w:sz w:val="24"/>
          <w:szCs w:val="24"/>
        </w:rPr>
      </w:pPr>
    </w:p>
    <w:p w:rsidR="00744571" w:rsidRPr="003C2A9A" w:rsidRDefault="00744571" w:rsidP="0074607F">
      <w:pPr>
        <w:widowControl w:val="0"/>
        <w:numPr>
          <w:ilvl w:val="0"/>
          <w:numId w:val="1"/>
        </w:numPr>
        <w:tabs>
          <w:tab w:val="clear" w:pos="720"/>
          <w:tab w:val="left" w:pos="1701"/>
        </w:tabs>
        <w:spacing w:after="0" w:line="240" w:lineRule="auto"/>
        <w:ind w:left="1701" w:hanging="1134"/>
        <w:jc w:val="both"/>
        <w:rPr>
          <w:rFonts w:ascii="Garamond" w:hAnsi="Garamond" w:cs="Garamond"/>
          <w:sz w:val="24"/>
          <w:szCs w:val="24"/>
        </w:rPr>
      </w:pPr>
      <w:r w:rsidRPr="003C2A9A">
        <w:rPr>
          <w:rFonts w:ascii="Garamond" w:hAnsi="Garamond" w:cs="Garamond"/>
          <w:sz w:val="24"/>
          <w:szCs w:val="24"/>
        </w:rPr>
        <w:t>Ajánlattevőnek, alvállalkozójának, és adott esetben az alkalmasság igazolásában részt vevő más szervezetnek az alábbi cégokmányokat kell az ajánlathoz csatolni:</w:t>
      </w:r>
    </w:p>
    <w:p w:rsidR="00744571" w:rsidRPr="003C2A9A" w:rsidRDefault="00744571" w:rsidP="0074607F">
      <w:pPr>
        <w:widowControl w:val="0"/>
        <w:spacing w:after="0" w:line="240" w:lineRule="auto"/>
        <w:jc w:val="both"/>
        <w:rPr>
          <w:rFonts w:ascii="Garamond" w:hAnsi="Garamond" w:cs="Garamond"/>
          <w:sz w:val="24"/>
          <w:szCs w:val="24"/>
        </w:rPr>
      </w:pPr>
    </w:p>
    <w:p w:rsidR="00744571" w:rsidRPr="003C2A9A" w:rsidRDefault="00744571" w:rsidP="0074607F">
      <w:pPr>
        <w:widowControl w:val="0"/>
        <w:numPr>
          <w:ilvl w:val="0"/>
          <w:numId w:val="9"/>
        </w:numPr>
        <w:tabs>
          <w:tab w:val="left" w:pos="2268"/>
        </w:tabs>
        <w:spacing w:after="0" w:line="240" w:lineRule="auto"/>
        <w:ind w:left="2268" w:hanging="567"/>
        <w:jc w:val="both"/>
        <w:rPr>
          <w:rFonts w:ascii="Garamond" w:hAnsi="Garamond" w:cs="Garamond"/>
          <w:sz w:val="24"/>
          <w:szCs w:val="24"/>
        </w:rPr>
      </w:pPr>
      <w:r w:rsidRPr="003C2A9A">
        <w:rPr>
          <w:rFonts w:ascii="Garamond" w:hAnsi="Garamond" w:cs="Garamond"/>
          <w:sz w:val="24"/>
          <w:szCs w:val="24"/>
        </w:rPr>
        <w:t>az ajánlatot aláíró(k) aláírási címpéldányát, vagy a 2006. évi V. törvény 9. § (1) bekezdés szerinti aláírás-mintáját,</w:t>
      </w:r>
    </w:p>
    <w:p w:rsidR="00744571" w:rsidRPr="003C2A9A" w:rsidRDefault="00744571" w:rsidP="0074607F">
      <w:pPr>
        <w:widowControl w:val="0"/>
        <w:spacing w:after="0" w:line="240" w:lineRule="auto"/>
        <w:ind w:left="2835" w:hanging="567"/>
        <w:jc w:val="both"/>
        <w:rPr>
          <w:rFonts w:ascii="Garamond" w:hAnsi="Garamond" w:cs="Garamond"/>
          <w:sz w:val="24"/>
          <w:szCs w:val="24"/>
        </w:rPr>
      </w:pPr>
    </w:p>
    <w:p w:rsidR="00744571" w:rsidRPr="003C2A9A" w:rsidRDefault="00744571" w:rsidP="0074607F">
      <w:pPr>
        <w:widowControl w:val="0"/>
        <w:numPr>
          <w:ilvl w:val="0"/>
          <w:numId w:val="9"/>
        </w:numPr>
        <w:tabs>
          <w:tab w:val="left" w:pos="2268"/>
        </w:tabs>
        <w:spacing w:after="0" w:line="240" w:lineRule="auto"/>
        <w:ind w:left="2268" w:hanging="567"/>
        <w:jc w:val="both"/>
        <w:rPr>
          <w:rFonts w:ascii="Garamond" w:hAnsi="Garamond" w:cs="Garamond"/>
          <w:sz w:val="24"/>
          <w:szCs w:val="24"/>
        </w:rPr>
      </w:pPr>
      <w:r w:rsidRPr="003C2A9A">
        <w:rPr>
          <w:rFonts w:ascii="Garamond" w:hAnsi="Garamond" w:cs="Garamond"/>
          <w:sz w:val="24"/>
          <w:szCs w:val="24"/>
        </w:rPr>
        <w:t>a cégkivonatban nem szereplő kötelezettségvállaló(k) esetében a cégjegyzésre jogosult személytől származó, az ajánlat aláírására vonatkozó (a meghatalmazó és a meghatalmazott aláírását is tartalmazó) írásos meghatalmazást,</w:t>
      </w:r>
    </w:p>
    <w:p w:rsidR="00744571" w:rsidRPr="003C2A9A" w:rsidRDefault="00744571" w:rsidP="0074607F">
      <w:pPr>
        <w:widowControl w:val="0"/>
        <w:spacing w:after="0" w:line="240" w:lineRule="auto"/>
        <w:jc w:val="both"/>
        <w:rPr>
          <w:rFonts w:ascii="Garamond" w:hAnsi="Garamond" w:cs="Garamond"/>
          <w:sz w:val="24"/>
          <w:szCs w:val="24"/>
        </w:rPr>
      </w:pPr>
    </w:p>
    <w:p w:rsidR="00744571" w:rsidRPr="003C2A9A" w:rsidRDefault="00744571" w:rsidP="0074607F">
      <w:pPr>
        <w:widowControl w:val="0"/>
        <w:numPr>
          <w:ilvl w:val="0"/>
          <w:numId w:val="1"/>
        </w:numPr>
        <w:tabs>
          <w:tab w:val="clear" w:pos="720"/>
          <w:tab w:val="left" w:pos="1701"/>
        </w:tabs>
        <w:spacing w:after="0" w:line="240" w:lineRule="auto"/>
        <w:ind w:left="1701" w:hanging="1134"/>
        <w:jc w:val="both"/>
        <w:rPr>
          <w:rFonts w:ascii="Garamond" w:hAnsi="Garamond" w:cs="Garamond"/>
          <w:b/>
          <w:bCs/>
          <w:sz w:val="24"/>
          <w:szCs w:val="24"/>
        </w:rPr>
      </w:pPr>
      <w:r w:rsidRPr="003C2A9A">
        <w:rPr>
          <w:rFonts w:ascii="Garamond" w:hAnsi="Garamond" w:cs="Garamond"/>
          <w:b/>
          <w:bCs/>
          <w:sz w:val="24"/>
          <w:szCs w:val="24"/>
        </w:rPr>
        <w:t xml:space="preserve">Ajánlattevő ajánlatában </w:t>
      </w:r>
      <w:r w:rsidRPr="003C2A9A">
        <w:rPr>
          <w:rFonts w:ascii="Garamond" w:hAnsi="Garamond" w:cs="Garamond"/>
          <w:b/>
          <w:bCs/>
          <w:sz w:val="24"/>
          <w:szCs w:val="24"/>
          <w:u w:val="single"/>
        </w:rPr>
        <w:t>köteles csatolni</w:t>
      </w:r>
      <w:r w:rsidRPr="003C2A9A">
        <w:rPr>
          <w:rFonts w:ascii="Garamond" w:hAnsi="Garamond" w:cs="Garamond"/>
          <w:b/>
          <w:bCs/>
          <w:sz w:val="24"/>
          <w:szCs w:val="24"/>
        </w:rPr>
        <w:t xml:space="preserve"> a 310/2011. (XII.23.) Korm. rendelet 12. § -a szerinti nyilatkozatát a Kbt. 56. § (1) bekezdés kc) pontja tekintetében, </w:t>
      </w:r>
      <w:r w:rsidRPr="003C2A9A">
        <w:rPr>
          <w:rFonts w:ascii="Garamond" w:hAnsi="Garamond" w:cs="Garamond"/>
          <w:sz w:val="24"/>
          <w:szCs w:val="24"/>
        </w:rPr>
        <w:t>arról, hogy olyan társaságnak minősül-e, melyet nem jegyeznek szabályozott tőzsdén vagy amelyet szabályozott tőzsdén jegyeznek.</w:t>
      </w:r>
      <w:r w:rsidR="008C5BE8">
        <w:rPr>
          <w:rFonts w:ascii="Garamond" w:hAnsi="Garamond" w:cs="Garamond"/>
          <w:sz w:val="24"/>
          <w:szCs w:val="24"/>
        </w:rPr>
        <w:t xml:space="preserve"> </w:t>
      </w:r>
      <w:r w:rsidRPr="003C2A9A">
        <w:rPr>
          <w:rFonts w:ascii="Garamond" w:hAnsi="Garamond" w:cs="Garamond"/>
          <w:sz w:val="24"/>
          <w:szCs w:val="24"/>
        </w:rPr>
        <w:t xml:space="preserve">Ha az ajánlattevőt nem jegyzik szabályozott tőzsdén, akkor a pénzmosás és a terrorizmus finanszírozása megelőzéséről és megakadályozásáról szóló 2007. évi CXXXVI. törvény (a továbbiakban: pénzmosásról szóló törvény) 3. § r) pontja szerint definiált </w:t>
      </w:r>
      <w:r w:rsidRPr="003C2A9A">
        <w:rPr>
          <w:rFonts w:ascii="Garamond" w:hAnsi="Garamond" w:cs="Garamond"/>
          <w:sz w:val="24"/>
          <w:szCs w:val="24"/>
          <w:u w:val="single"/>
        </w:rPr>
        <w:t xml:space="preserve">valamennyi tényleges tulajdonos nevének </w:t>
      </w:r>
    </w:p>
    <w:p w:rsidR="00744571" w:rsidRPr="003C2A9A" w:rsidRDefault="00744571" w:rsidP="0074607F">
      <w:pPr>
        <w:widowControl w:val="0"/>
        <w:tabs>
          <w:tab w:val="left" w:pos="1701"/>
        </w:tabs>
        <w:spacing w:after="0" w:line="240" w:lineRule="auto"/>
        <w:ind w:left="1701"/>
        <w:jc w:val="both"/>
        <w:rPr>
          <w:rFonts w:ascii="Garamond" w:hAnsi="Garamond" w:cs="Garamond"/>
          <w:b/>
          <w:bCs/>
          <w:sz w:val="24"/>
          <w:szCs w:val="24"/>
        </w:rPr>
      </w:pPr>
      <w:r w:rsidRPr="003C2A9A">
        <w:rPr>
          <w:rFonts w:ascii="Garamond" w:hAnsi="Garamond" w:cs="Garamond"/>
          <w:sz w:val="24"/>
          <w:szCs w:val="24"/>
          <w:u w:val="single"/>
        </w:rPr>
        <w:t>és állandó lakóhelyének bemutatását tartalmazó nyilatkozatot szükséges benyújtani</w:t>
      </w:r>
      <w:r w:rsidRPr="003C2A9A">
        <w:rPr>
          <w:rFonts w:ascii="Garamond" w:hAnsi="Garamond" w:cs="Garamond"/>
          <w:sz w:val="24"/>
          <w:szCs w:val="24"/>
        </w:rPr>
        <w:t>. Amennyiben a pénzmosásról szóló törvény 3. § r) pontja szerinti tényleges tulajdonos nincsen, az ajánlattevő, illetve részvételre jelentkező erre vonatkozó nyilatkozatát.</w:t>
      </w:r>
    </w:p>
    <w:p w:rsidR="00744571" w:rsidRPr="003C2A9A" w:rsidRDefault="00744571" w:rsidP="0074607F">
      <w:pPr>
        <w:tabs>
          <w:tab w:val="num" w:pos="851"/>
        </w:tabs>
        <w:suppressAutoHyphens/>
        <w:spacing w:after="0" w:line="240" w:lineRule="auto"/>
        <w:ind w:left="1701"/>
        <w:jc w:val="both"/>
        <w:rPr>
          <w:rFonts w:ascii="Garamond" w:hAnsi="Garamond" w:cs="Garamond"/>
          <w:sz w:val="24"/>
          <w:szCs w:val="24"/>
        </w:rPr>
      </w:pPr>
    </w:p>
    <w:p w:rsidR="00744571" w:rsidRPr="003C2A9A" w:rsidRDefault="00744571" w:rsidP="0074607F">
      <w:pPr>
        <w:tabs>
          <w:tab w:val="num" w:pos="851"/>
        </w:tabs>
        <w:suppressAutoHyphens/>
        <w:spacing w:after="0" w:line="240" w:lineRule="auto"/>
        <w:ind w:left="1701"/>
        <w:jc w:val="both"/>
        <w:rPr>
          <w:rFonts w:ascii="Garamond" w:hAnsi="Garamond" w:cs="Garamond"/>
          <w:sz w:val="24"/>
          <w:szCs w:val="24"/>
        </w:rPr>
      </w:pPr>
      <w:r w:rsidRPr="003C2A9A">
        <w:rPr>
          <w:rFonts w:ascii="Garamond" w:hAnsi="Garamond" w:cs="Garamond"/>
          <w:sz w:val="24"/>
          <w:szCs w:val="24"/>
        </w:rPr>
        <w:t>A pénzmosásról szóló törvény 3. § r) pontja:</w:t>
      </w:r>
    </w:p>
    <w:p w:rsidR="00744571" w:rsidRPr="003C2A9A" w:rsidRDefault="00744571" w:rsidP="0074607F">
      <w:pPr>
        <w:tabs>
          <w:tab w:val="left" w:pos="1134"/>
        </w:tabs>
        <w:spacing w:after="0" w:line="240" w:lineRule="auto"/>
        <w:ind w:left="1701"/>
        <w:jc w:val="both"/>
        <w:rPr>
          <w:rFonts w:ascii="Garamond" w:hAnsi="Garamond" w:cs="Garamond"/>
          <w:sz w:val="24"/>
          <w:szCs w:val="24"/>
        </w:rPr>
      </w:pPr>
      <w:r w:rsidRPr="003C2A9A">
        <w:rPr>
          <w:rFonts w:ascii="Garamond" w:hAnsi="Garamond" w:cs="Garamond"/>
          <w:sz w:val="24"/>
          <w:szCs w:val="24"/>
        </w:rPr>
        <w:t xml:space="preserve">ra) az a természetes személy, aki jogi személyben vagy jogi személyiséggel nem rendelkező szervezetben a szavazati jogok vagy a tulajdoni hányad legalább </w:t>
      </w:r>
      <w:r w:rsidRPr="003C2A9A">
        <w:rPr>
          <w:rFonts w:ascii="Garamond" w:hAnsi="Garamond" w:cs="Garamond"/>
          <w:sz w:val="24"/>
          <w:szCs w:val="24"/>
        </w:rPr>
        <w:lastRenderedPageBreak/>
        <w:t>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44571" w:rsidRPr="003C2A9A" w:rsidRDefault="00744571" w:rsidP="0074607F">
      <w:pPr>
        <w:tabs>
          <w:tab w:val="left" w:pos="1134"/>
        </w:tabs>
        <w:spacing w:after="0" w:line="240" w:lineRule="auto"/>
        <w:ind w:left="1701"/>
        <w:jc w:val="both"/>
        <w:rPr>
          <w:rFonts w:ascii="Garamond" w:hAnsi="Garamond" w:cs="Garamond"/>
          <w:sz w:val="24"/>
          <w:szCs w:val="24"/>
        </w:rPr>
      </w:pPr>
      <w:r w:rsidRPr="003C2A9A">
        <w:rPr>
          <w:rFonts w:ascii="Garamond" w:hAnsi="Garamond" w:cs="Garamond"/>
          <w:sz w:val="24"/>
          <w:szCs w:val="24"/>
        </w:rPr>
        <w:t>rb) az a természetes személy, aki jogi személyben vagy jogi személyiséggel nem rendelkező szervezetben - a Polgári Törvénykönyvről szóló 1959. évi IV. törvény (a továbbiakban: Ptk.) 685/B. § (2) bekezdésében meghatározott - meghatározó befolyással rendelkezik,</w:t>
      </w:r>
    </w:p>
    <w:p w:rsidR="00744571" w:rsidRPr="003C2A9A" w:rsidRDefault="00744571" w:rsidP="0074607F">
      <w:pPr>
        <w:tabs>
          <w:tab w:val="left" w:pos="1134"/>
        </w:tabs>
        <w:spacing w:after="0" w:line="240" w:lineRule="auto"/>
        <w:ind w:left="1701"/>
        <w:jc w:val="both"/>
        <w:rPr>
          <w:rFonts w:ascii="Garamond" w:hAnsi="Garamond" w:cs="Garamond"/>
          <w:sz w:val="24"/>
          <w:szCs w:val="24"/>
        </w:rPr>
      </w:pPr>
      <w:r w:rsidRPr="003C2A9A">
        <w:rPr>
          <w:rFonts w:ascii="Garamond" w:hAnsi="Garamond" w:cs="Garamond"/>
          <w:sz w:val="24"/>
          <w:szCs w:val="24"/>
        </w:rPr>
        <w:t>rc) az a természetes személy, akinek megbízásából valamely ügyleti megbízást végrehajtanak, továbbá</w:t>
      </w:r>
    </w:p>
    <w:p w:rsidR="00744571" w:rsidRPr="003C2A9A" w:rsidRDefault="00744571" w:rsidP="0074607F">
      <w:pPr>
        <w:tabs>
          <w:tab w:val="left" w:pos="1134"/>
        </w:tabs>
        <w:spacing w:after="0" w:line="240" w:lineRule="auto"/>
        <w:ind w:left="1701"/>
        <w:jc w:val="both"/>
        <w:rPr>
          <w:rFonts w:ascii="Garamond" w:hAnsi="Garamond" w:cs="Garamond"/>
          <w:sz w:val="24"/>
          <w:szCs w:val="24"/>
        </w:rPr>
      </w:pPr>
      <w:r w:rsidRPr="003C2A9A">
        <w:rPr>
          <w:rFonts w:ascii="Garamond" w:hAnsi="Garamond" w:cs="Garamond"/>
          <w:sz w:val="24"/>
          <w:szCs w:val="24"/>
        </w:rPr>
        <w:t>rd) alapítványok esetében az a természetes személy,</w:t>
      </w:r>
    </w:p>
    <w:p w:rsidR="00744571" w:rsidRPr="003C2A9A" w:rsidRDefault="00744571" w:rsidP="0074607F">
      <w:pPr>
        <w:tabs>
          <w:tab w:val="left" w:pos="1134"/>
        </w:tabs>
        <w:spacing w:after="0" w:line="240" w:lineRule="auto"/>
        <w:ind w:left="1701"/>
        <w:jc w:val="both"/>
        <w:rPr>
          <w:rFonts w:ascii="Garamond" w:hAnsi="Garamond" w:cs="Garamond"/>
          <w:sz w:val="24"/>
          <w:szCs w:val="24"/>
        </w:rPr>
      </w:pPr>
      <w:r w:rsidRPr="003C2A9A">
        <w:rPr>
          <w:rFonts w:ascii="Garamond" w:hAnsi="Garamond" w:cs="Garamond"/>
          <w:sz w:val="24"/>
          <w:szCs w:val="24"/>
        </w:rPr>
        <w:t>1. aki az alapítvány vagyona legalább huszonöt százalékának a kedvezményezettje, ha a leendő kedvezményezetteket már meghatározták,</w:t>
      </w:r>
    </w:p>
    <w:p w:rsidR="00744571" w:rsidRPr="003C2A9A" w:rsidRDefault="00744571" w:rsidP="0074607F">
      <w:pPr>
        <w:tabs>
          <w:tab w:val="left" w:pos="1134"/>
        </w:tabs>
        <w:spacing w:after="0" w:line="240" w:lineRule="auto"/>
        <w:ind w:left="1701"/>
        <w:jc w:val="both"/>
        <w:rPr>
          <w:rFonts w:ascii="Garamond" w:hAnsi="Garamond" w:cs="Garamond"/>
          <w:sz w:val="24"/>
          <w:szCs w:val="24"/>
        </w:rPr>
      </w:pPr>
      <w:r w:rsidRPr="003C2A9A">
        <w:rPr>
          <w:rFonts w:ascii="Garamond" w:hAnsi="Garamond" w:cs="Garamond"/>
          <w:sz w:val="24"/>
          <w:szCs w:val="24"/>
        </w:rPr>
        <w:t>2. akinek érdekében az alapítványt létrehozták, illetve működtetik, ha a kedvezményezetteket még nem határozták meg, vagy</w:t>
      </w:r>
    </w:p>
    <w:p w:rsidR="00744571" w:rsidRPr="003C2A9A" w:rsidRDefault="00744571" w:rsidP="0074607F">
      <w:pPr>
        <w:tabs>
          <w:tab w:val="left" w:pos="1134"/>
        </w:tabs>
        <w:spacing w:after="0" w:line="240" w:lineRule="auto"/>
        <w:ind w:left="1701"/>
        <w:jc w:val="both"/>
        <w:rPr>
          <w:rFonts w:ascii="Garamond" w:hAnsi="Garamond" w:cs="Garamond"/>
          <w:sz w:val="24"/>
          <w:szCs w:val="24"/>
        </w:rPr>
      </w:pPr>
      <w:r w:rsidRPr="003C2A9A">
        <w:rPr>
          <w:rFonts w:ascii="Garamond" w:hAnsi="Garamond" w:cs="Garamond"/>
          <w:sz w:val="24"/>
          <w:szCs w:val="24"/>
        </w:rPr>
        <w:t>3. aki tagja az alapítvány kezelő szervének, vagy meghatározó befolyást gyakorol az alapítvány vagyonának legalább huszonöt százaléka felett, illetve az alapítvány képviseletében eljár;</w:t>
      </w:r>
    </w:p>
    <w:p w:rsidR="00744571" w:rsidRPr="003C2A9A" w:rsidRDefault="00744571" w:rsidP="0074607F">
      <w:pPr>
        <w:pStyle w:val="Listaszerbekezds"/>
        <w:spacing w:after="0" w:line="240" w:lineRule="auto"/>
        <w:ind w:left="567"/>
        <w:jc w:val="both"/>
        <w:rPr>
          <w:rFonts w:ascii="Garamond" w:hAnsi="Garamond" w:cs="Garamond"/>
          <w:sz w:val="24"/>
          <w:szCs w:val="24"/>
        </w:rPr>
      </w:pPr>
    </w:p>
    <w:p w:rsidR="00744571" w:rsidRPr="003C2A9A" w:rsidRDefault="00744571" w:rsidP="0074607F">
      <w:pPr>
        <w:pStyle w:val="Listaszerbekezds"/>
        <w:widowControl w:val="0"/>
        <w:numPr>
          <w:ilvl w:val="0"/>
          <w:numId w:val="1"/>
        </w:numPr>
        <w:tabs>
          <w:tab w:val="clear" w:pos="720"/>
          <w:tab w:val="left" w:pos="1701"/>
          <w:tab w:val="num" w:pos="1843"/>
        </w:tabs>
        <w:spacing w:after="0" w:line="240" w:lineRule="auto"/>
        <w:ind w:left="1701" w:hanging="1134"/>
        <w:jc w:val="both"/>
        <w:rPr>
          <w:rFonts w:ascii="Garamond" w:hAnsi="Garamond" w:cs="Garamond"/>
          <w:sz w:val="24"/>
          <w:szCs w:val="24"/>
        </w:rPr>
      </w:pPr>
      <w:r w:rsidRPr="003C2A9A">
        <w:rPr>
          <w:rFonts w:ascii="Garamond" w:hAnsi="Garamond" w:cs="Garamond"/>
          <w:b/>
          <w:bCs/>
          <w:sz w:val="24"/>
          <w:szCs w:val="24"/>
        </w:rPr>
        <w:t xml:space="preserve">Az </w:t>
      </w:r>
      <w:r w:rsidRPr="003C2A9A">
        <w:rPr>
          <w:rFonts w:ascii="Garamond" w:hAnsi="Garamond" w:cs="Garamond"/>
          <w:b/>
          <w:bCs/>
          <w:sz w:val="24"/>
          <w:szCs w:val="24"/>
          <w:u w:val="single"/>
        </w:rPr>
        <w:t>ajánlatnak tartalmaznia kell</w:t>
      </w:r>
      <w:r w:rsidRPr="003C2A9A">
        <w:rPr>
          <w:rFonts w:ascii="Garamond" w:hAnsi="Garamond" w:cs="Garamond"/>
          <w:b/>
          <w:bCs/>
          <w:sz w:val="24"/>
          <w:szCs w:val="24"/>
        </w:rPr>
        <w:t xml:space="preserve"> ajánlattevőnek a Kbt. 60. § (3) bekezdésében foglaltaknak megfelelő kifejezett nyilatkozatát a felhívás feltételeire, a szerződés megkötésére és teljesítésére, valamint a kért ellenszolgáltatásra vonatkozóan.</w:t>
      </w:r>
    </w:p>
    <w:p w:rsidR="00744571" w:rsidRPr="003C2A9A" w:rsidRDefault="00744571" w:rsidP="0074607F">
      <w:pPr>
        <w:pStyle w:val="Listaszerbekezds"/>
        <w:spacing w:after="0" w:line="240" w:lineRule="auto"/>
        <w:ind w:left="1701"/>
        <w:jc w:val="both"/>
        <w:rPr>
          <w:rFonts w:ascii="Garamond" w:hAnsi="Garamond" w:cs="Garamond"/>
          <w:sz w:val="24"/>
          <w:szCs w:val="24"/>
        </w:rPr>
      </w:pPr>
    </w:p>
    <w:p w:rsidR="00744571" w:rsidRPr="003C2A9A" w:rsidRDefault="00744571" w:rsidP="0074607F">
      <w:pPr>
        <w:widowControl w:val="0"/>
        <w:numPr>
          <w:ilvl w:val="0"/>
          <w:numId w:val="1"/>
        </w:numPr>
        <w:tabs>
          <w:tab w:val="clear" w:pos="720"/>
          <w:tab w:val="num" w:pos="1701"/>
        </w:tabs>
        <w:spacing w:after="0" w:line="240" w:lineRule="auto"/>
        <w:ind w:left="1701" w:hanging="1134"/>
        <w:jc w:val="both"/>
        <w:rPr>
          <w:rFonts w:ascii="Garamond" w:hAnsi="Garamond" w:cs="Garamond"/>
          <w:sz w:val="24"/>
          <w:szCs w:val="24"/>
        </w:rPr>
      </w:pPr>
      <w:r w:rsidRPr="003C2A9A">
        <w:rPr>
          <w:rFonts w:ascii="Garamond" w:hAnsi="Garamond" w:cs="Garamond"/>
          <w:sz w:val="24"/>
          <w:szCs w:val="24"/>
        </w:rPr>
        <w:t>Az ajánlattevő az alvállalkozója és adott esetben az alkalmasság igazolásában részt vevő más szervezet vonatkozásában a Kbt. 58. § (3) bekezdése szerinti nyilatkozatot köteles benyújtani a Kbt. 56. § (1) bekezdésében foglalt kizáró okok hiányáról.</w:t>
      </w:r>
    </w:p>
    <w:p w:rsidR="00744571" w:rsidRPr="003C2A9A" w:rsidRDefault="00744571" w:rsidP="0074607F">
      <w:pPr>
        <w:pStyle w:val="Listaszerbekezds"/>
        <w:widowControl w:val="0"/>
        <w:spacing w:after="0" w:line="240" w:lineRule="auto"/>
        <w:ind w:left="1701"/>
        <w:jc w:val="both"/>
        <w:rPr>
          <w:rFonts w:ascii="Garamond" w:hAnsi="Garamond" w:cs="Garamond"/>
          <w:sz w:val="24"/>
          <w:szCs w:val="24"/>
        </w:rPr>
      </w:pPr>
    </w:p>
    <w:p w:rsidR="00744571" w:rsidRPr="003C2A9A" w:rsidRDefault="00744571" w:rsidP="00BE2527">
      <w:pPr>
        <w:widowControl w:val="0"/>
        <w:numPr>
          <w:ilvl w:val="0"/>
          <w:numId w:val="1"/>
        </w:numPr>
        <w:tabs>
          <w:tab w:val="clear" w:pos="720"/>
          <w:tab w:val="left" w:pos="1701"/>
        </w:tabs>
        <w:spacing w:after="0" w:line="240" w:lineRule="auto"/>
        <w:ind w:left="1701" w:hanging="1134"/>
        <w:jc w:val="both"/>
        <w:rPr>
          <w:rFonts w:ascii="Garamond" w:hAnsi="Garamond" w:cs="Garamond"/>
          <w:b/>
          <w:bCs/>
          <w:sz w:val="24"/>
          <w:szCs w:val="24"/>
        </w:rPr>
      </w:pPr>
      <w:r w:rsidRPr="003C2A9A">
        <w:rPr>
          <w:rFonts w:ascii="Garamond" w:hAnsi="Garamond" w:cs="Garamond"/>
          <w:b/>
          <w:bCs/>
          <w:sz w:val="24"/>
          <w:szCs w:val="24"/>
        </w:rPr>
        <w:t xml:space="preserve">Ajánlattevő </w:t>
      </w:r>
      <w:r w:rsidRPr="003C2A9A">
        <w:rPr>
          <w:rFonts w:ascii="Garamond" w:hAnsi="Garamond" w:cs="Garamond"/>
          <w:b/>
          <w:bCs/>
          <w:sz w:val="24"/>
          <w:szCs w:val="24"/>
          <w:u w:val="single"/>
        </w:rPr>
        <w:t>köteles ajánlatához csatolni</w:t>
      </w:r>
      <w:r w:rsidR="00BE2527">
        <w:rPr>
          <w:rFonts w:ascii="Garamond" w:hAnsi="Garamond" w:cs="Garamond"/>
          <w:b/>
          <w:bCs/>
          <w:sz w:val="24"/>
          <w:szCs w:val="24"/>
        </w:rPr>
        <w:t xml:space="preserve"> a Kbt. 60. § (5) bekezdése </w:t>
      </w:r>
      <w:r w:rsidRPr="003C2A9A">
        <w:rPr>
          <w:rFonts w:ascii="Garamond" w:hAnsi="Garamond" w:cs="Garamond"/>
          <w:b/>
          <w:bCs/>
          <w:sz w:val="24"/>
          <w:szCs w:val="24"/>
        </w:rPr>
        <w:t>szerinti nyilatkozatát arra vonatkozólag, hogy a kis- és középvállalkozásokról, fejlődésük támogatásáról szóló törvény szerint mikro-, kis- vagy középvállalkozásnak minősül-e.</w:t>
      </w:r>
    </w:p>
    <w:p w:rsidR="00744571" w:rsidRPr="003C2A9A" w:rsidRDefault="00744571" w:rsidP="0074607F">
      <w:pPr>
        <w:pStyle w:val="Listaszerbekezds"/>
        <w:widowControl w:val="0"/>
        <w:spacing w:after="0" w:line="240" w:lineRule="auto"/>
        <w:ind w:left="1701"/>
        <w:jc w:val="both"/>
        <w:rPr>
          <w:rFonts w:ascii="Garamond" w:hAnsi="Garamond" w:cs="Garamond"/>
          <w:sz w:val="24"/>
          <w:szCs w:val="24"/>
        </w:rPr>
      </w:pPr>
    </w:p>
    <w:p w:rsidR="00744571" w:rsidRPr="003C2A9A" w:rsidRDefault="00744571" w:rsidP="0074607F">
      <w:pPr>
        <w:widowControl w:val="0"/>
        <w:numPr>
          <w:ilvl w:val="0"/>
          <w:numId w:val="1"/>
        </w:numPr>
        <w:tabs>
          <w:tab w:val="clear" w:pos="720"/>
          <w:tab w:val="left" w:pos="1701"/>
        </w:tabs>
        <w:spacing w:after="0" w:line="240" w:lineRule="auto"/>
        <w:ind w:left="1701" w:hanging="1134"/>
        <w:jc w:val="both"/>
        <w:rPr>
          <w:rFonts w:ascii="Garamond" w:hAnsi="Garamond" w:cs="Garamond"/>
          <w:b/>
          <w:bCs/>
          <w:sz w:val="24"/>
          <w:szCs w:val="24"/>
        </w:rPr>
      </w:pPr>
      <w:r w:rsidRPr="003C2A9A">
        <w:rPr>
          <w:rFonts w:ascii="Garamond" w:hAnsi="Garamond" w:cs="Garamond"/>
          <w:b/>
          <w:bCs/>
          <w:sz w:val="24"/>
          <w:szCs w:val="24"/>
        </w:rPr>
        <w:t xml:space="preserve">Ajánlattevőnek </w:t>
      </w:r>
      <w:r w:rsidRPr="003C2A9A">
        <w:rPr>
          <w:rFonts w:ascii="Garamond" w:hAnsi="Garamond" w:cs="Garamond"/>
          <w:b/>
          <w:bCs/>
          <w:sz w:val="24"/>
          <w:szCs w:val="24"/>
          <w:u w:val="single"/>
        </w:rPr>
        <w:t>csatolnia kell</w:t>
      </w:r>
      <w:r w:rsidRPr="003C2A9A">
        <w:rPr>
          <w:rFonts w:ascii="Garamond" w:hAnsi="Garamond" w:cs="Garamond"/>
          <w:b/>
          <w:bCs/>
          <w:sz w:val="24"/>
          <w:szCs w:val="24"/>
        </w:rPr>
        <w:t xml:space="preserve"> a Kbt. 40. § (1) bekezdése szerinti nyilatkozatot.</w:t>
      </w:r>
    </w:p>
    <w:p w:rsidR="00744571" w:rsidRPr="003C2A9A" w:rsidRDefault="00744571" w:rsidP="0074607F">
      <w:pPr>
        <w:widowControl w:val="0"/>
        <w:tabs>
          <w:tab w:val="left" w:pos="2268"/>
        </w:tabs>
        <w:spacing w:after="0" w:line="240" w:lineRule="auto"/>
        <w:ind w:left="1701"/>
        <w:jc w:val="both"/>
        <w:rPr>
          <w:rFonts w:ascii="Garamond" w:hAnsi="Garamond" w:cs="Garamond"/>
          <w:sz w:val="24"/>
          <w:szCs w:val="24"/>
        </w:rPr>
      </w:pPr>
    </w:p>
    <w:p w:rsidR="00744571" w:rsidRPr="003C2A9A" w:rsidRDefault="00744571" w:rsidP="0074607F">
      <w:pPr>
        <w:widowControl w:val="0"/>
        <w:tabs>
          <w:tab w:val="left" w:pos="2268"/>
        </w:tabs>
        <w:spacing w:after="0" w:line="240" w:lineRule="auto"/>
        <w:ind w:left="1701"/>
        <w:jc w:val="both"/>
        <w:rPr>
          <w:rFonts w:ascii="Garamond" w:hAnsi="Garamond" w:cs="Garamond"/>
          <w:sz w:val="24"/>
          <w:szCs w:val="24"/>
        </w:rPr>
      </w:pPr>
      <w:r w:rsidRPr="003C2A9A">
        <w:rPr>
          <w:rFonts w:ascii="Garamond" w:hAnsi="Garamond" w:cs="Garamond"/>
          <w:sz w:val="24"/>
          <w:szCs w:val="24"/>
        </w:rPr>
        <w:t>A nemleges tartalmú nyilatkozatot is csatolni kell!</w:t>
      </w:r>
    </w:p>
    <w:p w:rsidR="00744571" w:rsidRPr="003C2A9A" w:rsidRDefault="00744571" w:rsidP="0074607F">
      <w:pPr>
        <w:widowControl w:val="0"/>
        <w:spacing w:after="0" w:line="240" w:lineRule="auto"/>
        <w:ind w:left="1701"/>
        <w:jc w:val="both"/>
        <w:rPr>
          <w:rFonts w:ascii="Garamond" w:hAnsi="Garamond" w:cs="Garamond"/>
          <w:sz w:val="24"/>
          <w:szCs w:val="24"/>
        </w:rPr>
      </w:pPr>
    </w:p>
    <w:p w:rsidR="00744571" w:rsidRPr="003C2A9A" w:rsidRDefault="00744571" w:rsidP="0074607F">
      <w:pPr>
        <w:widowControl w:val="0"/>
        <w:spacing w:after="0" w:line="240" w:lineRule="auto"/>
        <w:ind w:left="1701"/>
        <w:jc w:val="both"/>
        <w:rPr>
          <w:rFonts w:ascii="Garamond" w:hAnsi="Garamond" w:cs="Garamond"/>
          <w:sz w:val="24"/>
          <w:szCs w:val="24"/>
        </w:rPr>
      </w:pPr>
      <w:r w:rsidRPr="003C2A9A">
        <w:rPr>
          <w:rFonts w:ascii="Garamond" w:hAnsi="Garamond" w:cs="Garamond"/>
          <w:sz w:val="24"/>
          <w:szCs w:val="24"/>
        </w:rPr>
        <w:t>Az Ajánlatkérő felhívja az ajánlattevők figyelmét, hogy a fentiekben rögzített nyilatkozatuk kitöltésekor vegyék figyelembe a Kbt. 26. § szakaszát, amelynek értelmében, ha egy gazdasági szereplő a közbeszerzés értékének huszonöt százalékát meghaladó mértékben fog közvetlenül részt venni a szerződés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jelen közbeszerzés tárgyának általános forgalmi adó nélkül számított ellenértékéből.)</w:t>
      </w:r>
    </w:p>
    <w:p w:rsidR="00744571" w:rsidRPr="003C2A9A" w:rsidRDefault="00744571" w:rsidP="0074607F">
      <w:pPr>
        <w:widowControl w:val="0"/>
        <w:spacing w:after="0" w:line="240" w:lineRule="auto"/>
        <w:ind w:left="1701"/>
        <w:jc w:val="both"/>
        <w:rPr>
          <w:rFonts w:ascii="Garamond" w:hAnsi="Garamond" w:cs="Garamond"/>
          <w:sz w:val="24"/>
          <w:szCs w:val="24"/>
        </w:rPr>
      </w:pPr>
    </w:p>
    <w:p w:rsidR="00744571" w:rsidRPr="003C2A9A" w:rsidRDefault="00744571" w:rsidP="0074607F">
      <w:pPr>
        <w:widowControl w:val="0"/>
        <w:numPr>
          <w:ilvl w:val="0"/>
          <w:numId w:val="1"/>
        </w:numPr>
        <w:tabs>
          <w:tab w:val="clear" w:pos="720"/>
          <w:tab w:val="num" w:pos="1701"/>
        </w:tabs>
        <w:spacing w:after="0" w:line="240" w:lineRule="auto"/>
        <w:ind w:left="1701" w:hanging="1134"/>
        <w:jc w:val="both"/>
        <w:rPr>
          <w:rFonts w:ascii="Garamond" w:hAnsi="Garamond" w:cs="Garamond"/>
          <w:sz w:val="24"/>
          <w:szCs w:val="24"/>
        </w:rPr>
      </w:pPr>
      <w:r w:rsidRPr="003C2A9A">
        <w:rPr>
          <w:rFonts w:ascii="Garamond" w:hAnsi="Garamond" w:cs="Garamond"/>
          <w:sz w:val="24"/>
          <w:szCs w:val="24"/>
        </w:rPr>
        <w:t xml:space="preserve">Az ajánlatban benyújtott igazolásokat a Kbt. 36. § (3) bekezdése alapján egyszerű másolatban is be lehet nyújtani (azonban valamennyi nyilatkozatot </w:t>
      </w:r>
      <w:r w:rsidRPr="003C2A9A">
        <w:rPr>
          <w:rFonts w:ascii="Garamond" w:hAnsi="Garamond" w:cs="Garamond"/>
          <w:sz w:val="24"/>
          <w:szCs w:val="24"/>
        </w:rPr>
        <w:lastRenderedPageBreak/>
        <w:t>eredetiben kell csatolni). Amennyiben a felhívás alapján valamely követelés érvényesítésének alapjául szolgáló irat, igazolás, vagy nyilatkozatot szükséges becsatolni (pl: bankgarancia vagy kezességvállalásról szóló nyilatkozat, úgy azt eredeti, vagy hiteles másolatban kell becsatolni az eredeti ajánlatban.</w:t>
      </w:r>
    </w:p>
    <w:p w:rsidR="00744571" w:rsidRPr="003C2A9A" w:rsidRDefault="00744571" w:rsidP="0074607F">
      <w:pPr>
        <w:widowControl w:val="0"/>
        <w:spacing w:after="0" w:line="240" w:lineRule="auto"/>
        <w:ind w:left="1701"/>
        <w:jc w:val="both"/>
        <w:rPr>
          <w:rFonts w:ascii="Garamond" w:hAnsi="Garamond" w:cs="Garamond"/>
          <w:sz w:val="24"/>
          <w:szCs w:val="24"/>
        </w:rPr>
      </w:pPr>
    </w:p>
    <w:p w:rsidR="00744571" w:rsidRPr="003C2A9A" w:rsidRDefault="00744571" w:rsidP="0074607F">
      <w:pPr>
        <w:widowControl w:val="0"/>
        <w:numPr>
          <w:ilvl w:val="0"/>
          <w:numId w:val="1"/>
        </w:numPr>
        <w:tabs>
          <w:tab w:val="clear" w:pos="720"/>
          <w:tab w:val="num" w:pos="1701"/>
        </w:tabs>
        <w:spacing w:after="0" w:line="240" w:lineRule="auto"/>
        <w:ind w:left="1701" w:hanging="1134"/>
        <w:jc w:val="both"/>
        <w:rPr>
          <w:rFonts w:ascii="Garamond" w:hAnsi="Garamond" w:cs="Garamond"/>
          <w:sz w:val="24"/>
          <w:szCs w:val="24"/>
        </w:rPr>
      </w:pPr>
      <w:r w:rsidRPr="003C2A9A">
        <w:rPr>
          <w:rFonts w:ascii="Garamond" w:hAnsi="Garamond" w:cs="Garamond"/>
          <w:sz w:val="24"/>
          <w:szCs w:val="24"/>
        </w:rPr>
        <w:t>Amennyiben bármely, az ajánlathoz csatolt okirat, igazolás, nyilatkozat, stb. nem magyar nyelven kerül kiállításra, úgy azt az ajánlattevő magyar nyelvű fordításban is köteles becsatolni. A Kbt. 36. § (3) bekezdése alapján Ajánlatkérő a nem magyar nyelven benyújtott dokumentumok ajánlattevő általi felelős fordítását is elfogadja. A fordítás tartalmának helyességéért az ajánlattevő felel.</w:t>
      </w:r>
    </w:p>
    <w:p w:rsidR="00744571" w:rsidRPr="003C2A9A" w:rsidRDefault="00744571" w:rsidP="0074607F">
      <w:pPr>
        <w:pStyle w:val="Listaszerbekezds"/>
        <w:spacing w:after="0" w:line="240" w:lineRule="auto"/>
        <w:ind w:left="1701"/>
        <w:jc w:val="both"/>
        <w:rPr>
          <w:rFonts w:ascii="Garamond" w:hAnsi="Garamond" w:cs="Garamond"/>
          <w:sz w:val="24"/>
          <w:szCs w:val="24"/>
        </w:rPr>
      </w:pPr>
    </w:p>
    <w:p w:rsidR="00744571" w:rsidRPr="003C2A9A" w:rsidRDefault="00744571" w:rsidP="0074607F">
      <w:pPr>
        <w:widowControl w:val="0"/>
        <w:numPr>
          <w:ilvl w:val="0"/>
          <w:numId w:val="1"/>
        </w:numPr>
        <w:tabs>
          <w:tab w:val="clear" w:pos="720"/>
          <w:tab w:val="left" w:pos="1701"/>
        </w:tabs>
        <w:spacing w:after="0" w:line="240" w:lineRule="auto"/>
        <w:ind w:left="1701" w:hanging="1134"/>
        <w:jc w:val="both"/>
        <w:rPr>
          <w:rFonts w:ascii="Garamond" w:hAnsi="Garamond" w:cs="Garamond"/>
          <w:sz w:val="24"/>
          <w:szCs w:val="24"/>
        </w:rPr>
      </w:pPr>
      <w:r w:rsidRPr="003C2A9A">
        <w:rPr>
          <w:rFonts w:ascii="Garamond" w:hAnsi="Garamond" w:cs="Garamond"/>
          <w:sz w:val="24"/>
          <w:szCs w:val="24"/>
        </w:rPr>
        <w:t>Az ajánlattevők pénzügyi és gazdasági, valamint műszaki-szakmai alkalmasságának feltételei és azok előírt igazolási módja a minősített ajánlattevők hivatalos jegyzékébe történő felvétel feltételét képező minősítési szempontokhoz képest szigorúbbak.</w:t>
      </w:r>
    </w:p>
    <w:p w:rsidR="00744571" w:rsidRPr="003C2A9A" w:rsidRDefault="00744571" w:rsidP="0074607F">
      <w:pPr>
        <w:pStyle w:val="Listaszerbekezds"/>
        <w:spacing w:after="0" w:line="240" w:lineRule="auto"/>
        <w:ind w:left="1701"/>
        <w:jc w:val="both"/>
        <w:rPr>
          <w:rFonts w:ascii="Garamond" w:hAnsi="Garamond" w:cs="Garamond"/>
          <w:sz w:val="24"/>
          <w:szCs w:val="24"/>
        </w:rPr>
      </w:pPr>
    </w:p>
    <w:p w:rsidR="00744571" w:rsidRPr="003C2A9A" w:rsidRDefault="00744571" w:rsidP="0074607F">
      <w:pPr>
        <w:widowControl w:val="0"/>
        <w:numPr>
          <w:ilvl w:val="0"/>
          <w:numId w:val="1"/>
        </w:numPr>
        <w:tabs>
          <w:tab w:val="clear" w:pos="720"/>
          <w:tab w:val="num" w:pos="1701"/>
        </w:tabs>
        <w:spacing w:after="0" w:line="240" w:lineRule="auto"/>
        <w:ind w:left="1701" w:hanging="1134"/>
        <w:jc w:val="both"/>
        <w:rPr>
          <w:rFonts w:ascii="Garamond" w:hAnsi="Garamond" w:cs="Garamond"/>
          <w:sz w:val="24"/>
          <w:szCs w:val="24"/>
        </w:rPr>
      </w:pPr>
      <w:r w:rsidRPr="003C2A9A">
        <w:rPr>
          <w:rFonts w:ascii="Garamond" w:hAnsi="Garamond" w:cs="Garamond"/>
          <w:sz w:val="24"/>
          <w:szCs w:val="24"/>
        </w:rPr>
        <w:t>Az ajánlattétel során a különböző devizák forintra történő átszámításánál az ajánlattevőnek az árbevétel tekintetében a teljesítés napján érvényes Magyar Nemzeti Bank által meghatározott devizaárfolyamokat kell alkalmaznia. Az ajánlatban szereplő, nem magyar forintban (HUF) megadott összegek tekintetében az átszámítást tartalmazó iratot közvetlenül a kérdéses dokumentum mögé kell csatolni. A bármely okirat, igazolás, nyilatkozat, stb. vonatkozásában csak az alkalmasság megállapításához szükséges sorok (adatok, információk) vonatkozásában szükséges az átszámítást tartalmazó iratot becsatolni.</w:t>
      </w:r>
    </w:p>
    <w:p w:rsidR="00744571" w:rsidRPr="003C2A9A" w:rsidRDefault="00744571" w:rsidP="0074607F">
      <w:pPr>
        <w:widowControl w:val="0"/>
        <w:spacing w:after="0" w:line="240" w:lineRule="auto"/>
        <w:jc w:val="both"/>
        <w:rPr>
          <w:rFonts w:ascii="Garamond" w:hAnsi="Garamond" w:cs="Garamond"/>
          <w:snapToGrid w:val="0"/>
          <w:sz w:val="24"/>
          <w:szCs w:val="24"/>
        </w:rPr>
      </w:pPr>
    </w:p>
    <w:p w:rsidR="00744571" w:rsidRPr="003C2A9A" w:rsidRDefault="00744571" w:rsidP="0074607F">
      <w:pPr>
        <w:widowControl w:val="0"/>
        <w:numPr>
          <w:ilvl w:val="0"/>
          <w:numId w:val="1"/>
        </w:numPr>
        <w:tabs>
          <w:tab w:val="left" w:pos="1701"/>
        </w:tabs>
        <w:spacing w:after="0" w:line="240" w:lineRule="auto"/>
        <w:ind w:left="1701" w:hanging="1134"/>
        <w:jc w:val="both"/>
        <w:rPr>
          <w:rFonts w:ascii="Garamond" w:hAnsi="Garamond" w:cs="Garamond"/>
          <w:snapToGrid w:val="0"/>
          <w:sz w:val="24"/>
          <w:szCs w:val="24"/>
        </w:rPr>
      </w:pPr>
      <w:r w:rsidRPr="003C2A9A">
        <w:rPr>
          <w:rFonts w:ascii="Garamond" w:hAnsi="Garamond" w:cs="Garamond"/>
          <w:snapToGrid w:val="0"/>
          <w:sz w:val="24"/>
          <w:szCs w:val="24"/>
        </w:rPr>
        <w:t>Az ajánlatok összeállításával és benyújtásával kapcsolatban felmerült összes költség az ajánlattevőt terheli.</w:t>
      </w:r>
    </w:p>
    <w:p w:rsidR="00744571" w:rsidRPr="003C2A9A" w:rsidRDefault="00744571" w:rsidP="0074607F">
      <w:pPr>
        <w:pStyle w:val="Listaszerbekezds"/>
        <w:widowControl w:val="0"/>
        <w:spacing w:after="0" w:line="240" w:lineRule="auto"/>
        <w:ind w:left="1701"/>
        <w:jc w:val="both"/>
        <w:rPr>
          <w:rFonts w:ascii="Garamond" w:hAnsi="Garamond" w:cs="Garamond"/>
          <w:snapToGrid w:val="0"/>
          <w:sz w:val="24"/>
          <w:szCs w:val="24"/>
        </w:rPr>
      </w:pPr>
    </w:p>
    <w:p w:rsidR="00744571" w:rsidRPr="003C2A9A" w:rsidRDefault="00744571" w:rsidP="0074607F">
      <w:pPr>
        <w:widowControl w:val="0"/>
        <w:numPr>
          <w:ilvl w:val="0"/>
          <w:numId w:val="1"/>
        </w:numPr>
        <w:tabs>
          <w:tab w:val="left" w:pos="1701"/>
        </w:tabs>
        <w:spacing w:after="0" w:line="240" w:lineRule="auto"/>
        <w:ind w:left="1701" w:hanging="1134"/>
        <w:jc w:val="both"/>
        <w:rPr>
          <w:rFonts w:ascii="Garamond" w:hAnsi="Garamond" w:cs="Garamond"/>
          <w:snapToGrid w:val="0"/>
          <w:sz w:val="24"/>
          <w:szCs w:val="24"/>
        </w:rPr>
      </w:pPr>
      <w:r w:rsidRPr="003C2A9A">
        <w:rPr>
          <w:rFonts w:ascii="Garamond" w:hAnsi="Garamond" w:cs="Garamond"/>
          <w:b/>
          <w:bCs/>
          <w:snapToGrid w:val="0"/>
          <w:sz w:val="24"/>
          <w:szCs w:val="24"/>
        </w:rPr>
        <w:t xml:space="preserve">Közös ajánlattétel esetén </w:t>
      </w:r>
      <w:r w:rsidRPr="003C2A9A">
        <w:rPr>
          <w:rFonts w:ascii="Garamond" w:hAnsi="Garamond" w:cs="Garamond"/>
          <w:b/>
          <w:bCs/>
          <w:snapToGrid w:val="0"/>
          <w:sz w:val="24"/>
          <w:szCs w:val="24"/>
          <w:u w:val="single"/>
        </w:rPr>
        <w:t>csatolni kell</w:t>
      </w:r>
      <w:r w:rsidRPr="003C2A9A">
        <w:rPr>
          <w:rFonts w:ascii="Garamond" w:hAnsi="Garamond" w:cs="Garamond"/>
          <w:b/>
          <w:bCs/>
          <w:snapToGrid w:val="0"/>
          <w:sz w:val="24"/>
          <w:szCs w:val="24"/>
        </w:rPr>
        <w:t xml:space="preserve"> a közös ajánlattevők által cégszerűen aláírt konzorciumi megállapodást</w:t>
      </w:r>
      <w:r w:rsidRPr="003C2A9A">
        <w:rPr>
          <w:rFonts w:ascii="Garamond" w:hAnsi="Garamond" w:cs="Garamond"/>
          <w:snapToGrid w:val="0"/>
          <w:sz w:val="24"/>
          <w:szCs w:val="24"/>
        </w:rPr>
        <w:t>, amely megfelel valamennyi alábbi követelménynek:</w:t>
      </w:r>
    </w:p>
    <w:p w:rsidR="00744571" w:rsidRPr="003C2A9A" w:rsidRDefault="00744571" w:rsidP="0074607F">
      <w:pPr>
        <w:pStyle w:val="Listaszerbekezds"/>
        <w:spacing w:after="0" w:line="240" w:lineRule="auto"/>
        <w:ind w:left="1701"/>
        <w:jc w:val="both"/>
        <w:rPr>
          <w:rFonts w:ascii="Garamond" w:hAnsi="Garamond" w:cs="Garamond"/>
          <w:snapToGrid w:val="0"/>
          <w:sz w:val="24"/>
          <w:szCs w:val="24"/>
        </w:rPr>
      </w:pPr>
    </w:p>
    <w:p w:rsidR="00744571" w:rsidRPr="003C2A9A" w:rsidRDefault="00744571" w:rsidP="0074607F">
      <w:pPr>
        <w:widowControl w:val="0"/>
        <w:numPr>
          <w:ilvl w:val="0"/>
          <w:numId w:val="10"/>
        </w:numPr>
        <w:tabs>
          <w:tab w:val="left" w:pos="2268"/>
        </w:tabs>
        <w:spacing w:after="0" w:line="240" w:lineRule="auto"/>
        <w:ind w:left="2268" w:hanging="567"/>
        <w:jc w:val="both"/>
        <w:rPr>
          <w:rFonts w:ascii="Garamond" w:hAnsi="Garamond" w:cs="Garamond"/>
          <w:snapToGrid w:val="0"/>
          <w:sz w:val="24"/>
          <w:szCs w:val="24"/>
        </w:rPr>
      </w:pPr>
      <w:r w:rsidRPr="003C2A9A">
        <w:rPr>
          <w:rFonts w:ascii="Garamond" w:hAnsi="Garamond" w:cs="Garamond"/>
          <w:snapToGrid w:val="0"/>
          <w:sz w:val="24"/>
          <w:szCs w:val="24"/>
        </w:rPr>
        <w:t>tartalmazza a közös ajánlattevők közös fellépése formájának ismertetését;</w:t>
      </w:r>
    </w:p>
    <w:p w:rsidR="00744571" w:rsidRPr="003C2A9A" w:rsidRDefault="00744571" w:rsidP="0074607F">
      <w:pPr>
        <w:widowControl w:val="0"/>
        <w:numPr>
          <w:ilvl w:val="0"/>
          <w:numId w:val="10"/>
        </w:numPr>
        <w:tabs>
          <w:tab w:val="left" w:pos="2268"/>
        </w:tabs>
        <w:spacing w:after="0" w:line="240" w:lineRule="auto"/>
        <w:ind w:left="2268" w:hanging="567"/>
        <w:jc w:val="both"/>
        <w:rPr>
          <w:rFonts w:ascii="Garamond" w:hAnsi="Garamond" w:cs="Garamond"/>
          <w:snapToGrid w:val="0"/>
          <w:sz w:val="24"/>
          <w:szCs w:val="24"/>
        </w:rPr>
      </w:pPr>
      <w:r w:rsidRPr="003C2A9A">
        <w:rPr>
          <w:rFonts w:ascii="Garamond" w:hAnsi="Garamond" w:cs="Garamond"/>
          <w:snapToGrid w:val="0"/>
          <w:sz w:val="24"/>
          <w:szCs w:val="24"/>
        </w:rPr>
        <w:t>tartalmazza az ajánlat aláírása módjának ismertetését;</w:t>
      </w:r>
    </w:p>
    <w:p w:rsidR="00744571" w:rsidRPr="003C2A9A" w:rsidRDefault="00744571" w:rsidP="0074607F">
      <w:pPr>
        <w:widowControl w:val="0"/>
        <w:numPr>
          <w:ilvl w:val="0"/>
          <w:numId w:val="10"/>
        </w:numPr>
        <w:tabs>
          <w:tab w:val="left" w:pos="2268"/>
        </w:tabs>
        <w:spacing w:after="0" w:line="240" w:lineRule="auto"/>
        <w:ind w:left="2268" w:hanging="567"/>
        <w:jc w:val="both"/>
        <w:rPr>
          <w:rFonts w:ascii="Garamond" w:hAnsi="Garamond" w:cs="Garamond"/>
          <w:snapToGrid w:val="0"/>
          <w:sz w:val="24"/>
          <w:szCs w:val="24"/>
        </w:rPr>
      </w:pPr>
      <w:r w:rsidRPr="003C2A9A">
        <w:rPr>
          <w:rFonts w:ascii="Garamond" w:hAnsi="Garamond" w:cs="Garamond"/>
          <w:snapToGrid w:val="0"/>
          <w:sz w:val="24"/>
          <w:szCs w:val="24"/>
        </w:rPr>
        <w:t>tartalmazza a vezető konzorciumi tag (a képviselő) megjelölését azzal, hogy a képviselő korlátozás nélkül jogosult valamennyi konzorciumi tagot képviselni az ajánlatkérővel szemben a jelen közbeszerzési eljárásban az ajánlatkérő által az ajánlattevő, illetve az ajánlattevő által az ajánlatkérő felé megteendő, illetve megtehető jognyilatkozatok tekintetében;</w:t>
      </w:r>
    </w:p>
    <w:p w:rsidR="00744571" w:rsidRPr="003C2A9A" w:rsidRDefault="00744571" w:rsidP="0074607F">
      <w:pPr>
        <w:widowControl w:val="0"/>
        <w:numPr>
          <w:ilvl w:val="0"/>
          <w:numId w:val="10"/>
        </w:numPr>
        <w:tabs>
          <w:tab w:val="left" w:pos="2268"/>
        </w:tabs>
        <w:spacing w:after="0" w:line="240" w:lineRule="auto"/>
        <w:ind w:left="2268" w:hanging="567"/>
        <w:jc w:val="both"/>
        <w:rPr>
          <w:rFonts w:ascii="Garamond" w:hAnsi="Garamond" w:cs="Garamond"/>
          <w:snapToGrid w:val="0"/>
          <w:sz w:val="24"/>
          <w:szCs w:val="24"/>
        </w:rPr>
      </w:pPr>
      <w:r w:rsidRPr="003C2A9A">
        <w:rPr>
          <w:rFonts w:ascii="Garamond" w:hAnsi="Garamond" w:cs="Garamond"/>
          <w:snapToGrid w:val="0"/>
          <w:sz w:val="24"/>
          <w:szCs w:val="24"/>
        </w:rPr>
        <w:t>tartalmazza külön-külön a közös ajánlattevők azon bankszámlaszámait, ahova az elismert teljesítést követően a kifizetés megtörténhet;</w:t>
      </w:r>
    </w:p>
    <w:p w:rsidR="00744571" w:rsidRPr="003C2A9A" w:rsidRDefault="00744571" w:rsidP="0074607F">
      <w:pPr>
        <w:widowControl w:val="0"/>
        <w:numPr>
          <w:ilvl w:val="0"/>
          <w:numId w:val="10"/>
        </w:numPr>
        <w:tabs>
          <w:tab w:val="left" w:pos="2268"/>
        </w:tabs>
        <w:spacing w:after="0" w:line="240" w:lineRule="auto"/>
        <w:ind w:left="2268" w:hanging="567"/>
        <w:jc w:val="both"/>
        <w:rPr>
          <w:rFonts w:ascii="Garamond" w:hAnsi="Garamond" w:cs="Garamond"/>
          <w:snapToGrid w:val="0"/>
          <w:sz w:val="24"/>
          <w:szCs w:val="24"/>
        </w:rPr>
      </w:pPr>
      <w:r w:rsidRPr="003C2A9A">
        <w:rPr>
          <w:rFonts w:ascii="Garamond" w:hAnsi="Garamond" w:cs="Garamond"/>
          <w:snapToGrid w:val="0"/>
          <w:sz w:val="24"/>
          <w:szCs w:val="24"/>
        </w:rPr>
        <w:t>tartalmazza valamennyi konzorciumi tag nyilatkozatát arról, hogy egyetemleges felelősséget vállalnak a közbeszerzési eljárás eredményeként megkötendő szerződés szerződésszerű teljesítéséhez szükséges munkák megvalósításáért;</w:t>
      </w:r>
    </w:p>
    <w:p w:rsidR="00744571" w:rsidRPr="003C2A9A" w:rsidRDefault="00744571" w:rsidP="0074607F">
      <w:pPr>
        <w:widowControl w:val="0"/>
        <w:numPr>
          <w:ilvl w:val="0"/>
          <w:numId w:val="10"/>
        </w:numPr>
        <w:tabs>
          <w:tab w:val="left" w:pos="2268"/>
        </w:tabs>
        <w:spacing w:after="0" w:line="240" w:lineRule="auto"/>
        <w:ind w:left="2268" w:hanging="567"/>
        <w:jc w:val="both"/>
        <w:rPr>
          <w:rFonts w:ascii="Garamond" w:hAnsi="Garamond" w:cs="Garamond"/>
          <w:snapToGrid w:val="0"/>
          <w:sz w:val="24"/>
          <w:szCs w:val="24"/>
        </w:rPr>
      </w:pPr>
      <w:r w:rsidRPr="003C2A9A">
        <w:rPr>
          <w:rFonts w:ascii="Garamond" w:hAnsi="Garamond" w:cs="Garamond"/>
          <w:snapToGrid w:val="0"/>
          <w:sz w:val="24"/>
          <w:szCs w:val="24"/>
        </w:rPr>
        <w:t>az ajánlat benyújtásának napján érvényes és hatályos, és hatálya, teljesítése, alkalmazhatósága vagy végrehajthatósága nem függ felfüggesztő (hatályba léptető), illetve bontó feltételtől.</w:t>
      </w:r>
    </w:p>
    <w:p w:rsidR="00744571" w:rsidRDefault="00744571" w:rsidP="0074607F">
      <w:pPr>
        <w:pStyle w:val="Listaszerbekezds"/>
        <w:spacing w:after="0" w:line="240" w:lineRule="auto"/>
        <w:ind w:left="1701"/>
        <w:jc w:val="both"/>
        <w:rPr>
          <w:rFonts w:ascii="Garamond" w:hAnsi="Garamond" w:cs="Garamond"/>
          <w:snapToGrid w:val="0"/>
          <w:sz w:val="24"/>
          <w:szCs w:val="24"/>
        </w:rPr>
      </w:pPr>
    </w:p>
    <w:p w:rsidR="00333C75" w:rsidRDefault="00333C75" w:rsidP="00333C75">
      <w:pPr>
        <w:spacing w:after="0" w:line="240" w:lineRule="auto"/>
        <w:ind w:left="1701"/>
        <w:jc w:val="both"/>
        <w:rPr>
          <w:rFonts w:ascii="Garamond" w:hAnsi="Garamond" w:cs="Garamond"/>
          <w:snapToGrid w:val="0"/>
          <w:sz w:val="24"/>
          <w:szCs w:val="24"/>
        </w:rPr>
      </w:pPr>
      <w:r w:rsidRPr="0046513A">
        <w:rPr>
          <w:rFonts w:ascii="Garamond" w:hAnsi="Garamond" w:cs="Garamond"/>
          <w:snapToGrid w:val="0"/>
          <w:sz w:val="24"/>
          <w:szCs w:val="24"/>
        </w:rPr>
        <w:t xml:space="preserve">Ajánlatkérő felhívja ajánlattevők figyelmét a </w:t>
      </w:r>
      <w:r w:rsidRPr="0046513A">
        <w:rPr>
          <w:rFonts w:ascii="Garamond" w:hAnsi="Garamond" w:cs="Garamond"/>
          <w:b/>
          <w:snapToGrid w:val="0"/>
          <w:sz w:val="24"/>
          <w:szCs w:val="24"/>
          <w:u w:val="single"/>
        </w:rPr>
        <w:t>Kbt. 95.§ (2) bekezdésére, mely szerint az ajánlattételre felhívott gazdasági szereplők közösen nem tehetnek ajánlatot</w:t>
      </w:r>
      <w:r w:rsidRPr="0046513A">
        <w:rPr>
          <w:rFonts w:ascii="Garamond" w:hAnsi="Garamond" w:cs="Garamond"/>
          <w:snapToGrid w:val="0"/>
          <w:sz w:val="24"/>
          <w:szCs w:val="24"/>
        </w:rPr>
        <w:t>, nincs azonban akadálya annak, hogy valamely ajánlattételre felhívott gazdasági szereplő olyan gazdasági szereplővel tegyen közös ajánlatot, amelynek ajánlatkérő nem küldött ajánlattételi felhívást.</w:t>
      </w:r>
    </w:p>
    <w:p w:rsidR="00333C75" w:rsidRDefault="00333C75" w:rsidP="00333C75">
      <w:pPr>
        <w:spacing w:after="0" w:line="240" w:lineRule="auto"/>
        <w:ind w:left="1701"/>
        <w:jc w:val="both"/>
        <w:rPr>
          <w:rFonts w:ascii="Garamond" w:hAnsi="Garamond" w:cs="Garamond"/>
          <w:snapToGrid w:val="0"/>
          <w:sz w:val="24"/>
          <w:szCs w:val="24"/>
        </w:rPr>
      </w:pPr>
    </w:p>
    <w:p w:rsidR="00333C75" w:rsidRDefault="00333C75" w:rsidP="00333C75">
      <w:pPr>
        <w:spacing w:after="0" w:line="240" w:lineRule="auto"/>
        <w:ind w:left="1701"/>
        <w:jc w:val="both"/>
        <w:rPr>
          <w:rFonts w:ascii="Garamond" w:hAnsi="Garamond" w:cs="Garamond"/>
          <w:snapToGrid w:val="0"/>
          <w:sz w:val="24"/>
          <w:szCs w:val="24"/>
        </w:rPr>
      </w:pPr>
      <w:r>
        <w:rPr>
          <w:rFonts w:ascii="Garamond" w:hAnsi="Garamond" w:cs="Garamond"/>
          <w:snapToGrid w:val="0"/>
          <w:sz w:val="24"/>
          <w:szCs w:val="24"/>
        </w:rPr>
        <w:t>A Kbt. 28. § (1) bekezdése alapján:</w:t>
      </w:r>
    </w:p>
    <w:p w:rsidR="00333C75" w:rsidRPr="00386FC9" w:rsidRDefault="00333C75" w:rsidP="00333C75">
      <w:pPr>
        <w:spacing w:after="0" w:line="240" w:lineRule="auto"/>
        <w:ind w:left="1701"/>
        <w:jc w:val="both"/>
        <w:rPr>
          <w:rFonts w:ascii="Garamond" w:hAnsi="Garamond" w:cs="Garamond"/>
          <w:snapToGrid w:val="0"/>
          <w:sz w:val="24"/>
          <w:szCs w:val="24"/>
        </w:rPr>
      </w:pPr>
      <w:r w:rsidRPr="00386FC9">
        <w:rPr>
          <w:rFonts w:ascii="Garamond" w:hAnsi="Garamond" w:cs="Garamond"/>
          <w:snapToGrid w:val="0"/>
          <w:sz w:val="24"/>
          <w:szCs w:val="24"/>
        </w:rPr>
        <w:t>Az ajánlattevő vagy részvételre jelentkező ugyanabban a közbeszerzési eljárásban – részajánlat-tételi lehetőség biztosítása esetén ugyanazon rész tekintetében -</w:t>
      </w:r>
    </w:p>
    <w:p w:rsidR="00333C75" w:rsidRPr="00386FC9" w:rsidRDefault="00333C75" w:rsidP="00333C75">
      <w:pPr>
        <w:spacing w:after="0" w:line="240" w:lineRule="auto"/>
        <w:ind w:left="1701"/>
        <w:jc w:val="both"/>
        <w:rPr>
          <w:rFonts w:ascii="Garamond" w:hAnsi="Garamond" w:cs="Garamond"/>
          <w:snapToGrid w:val="0"/>
          <w:sz w:val="24"/>
          <w:szCs w:val="24"/>
        </w:rPr>
      </w:pPr>
      <w:r w:rsidRPr="00386FC9">
        <w:rPr>
          <w:rFonts w:ascii="Garamond" w:hAnsi="Garamond" w:cs="Garamond"/>
          <w:snapToGrid w:val="0"/>
          <w:sz w:val="24"/>
          <w:szCs w:val="24"/>
        </w:rPr>
        <w:t>a) nem tehet másik ajánlatot más ajánlattevővel közösen, illetve nem nyújthat be másik részvételi jelentkezést más részvételre jelentkezővel közösen,</w:t>
      </w:r>
    </w:p>
    <w:p w:rsidR="00333C75" w:rsidRPr="00386FC9" w:rsidRDefault="00333C75" w:rsidP="00333C75">
      <w:pPr>
        <w:spacing w:after="0" w:line="240" w:lineRule="auto"/>
        <w:ind w:left="1701"/>
        <w:jc w:val="both"/>
        <w:rPr>
          <w:rFonts w:ascii="Garamond" w:hAnsi="Garamond" w:cs="Garamond"/>
          <w:snapToGrid w:val="0"/>
          <w:sz w:val="24"/>
          <w:szCs w:val="24"/>
        </w:rPr>
      </w:pPr>
      <w:r w:rsidRPr="00386FC9">
        <w:rPr>
          <w:rFonts w:ascii="Garamond" w:hAnsi="Garamond" w:cs="Garamond"/>
          <w:snapToGrid w:val="0"/>
          <w:sz w:val="24"/>
          <w:szCs w:val="24"/>
        </w:rPr>
        <w:t>b) más ajánlattevő, illetve részvételre jelentkező alvállalkozójaként nem vehet részt,</w:t>
      </w:r>
    </w:p>
    <w:p w:rsidR="00333C75" w:rsidRPr="00333C75" w:rsidRDefault="00333C75" w:rsidP="00333C75">
      <w:pPr>
        <w:spacing w:after="0" w:line="240" w:lineRule="auto"/>
        <w:ind w:left="1701"/>
        <w:jc w:val="both"/>
        <w:rPr>
          <w:rFonts w:ascii="Garamond" w:hAnsi="Garamond" w:cs="Garamond"/>
          <w:snapToGrid w:val="0"/>
          <w:sz w:val="24"/>
          <w:szCs w:val="24"/>
        </w:rPr>
      </w:pPr>
      <w:r w:rsidRPr="00386FC9">
        <w:rPr>
          <w:rFonts w:ascii="Garamond" w:hAnsi="Garamond" w:cs="Garamond"/>
          <w:snapToGrid w:val="0"/>
          <w:sz w:val="24"/>
          <w:szCs w:val="24"/>
        </w:rPr>
        <w:t>c) más ajánlatot benyújtó ajánlattevő, illetve más részvételi jelentkezést benyújtó részvételre jelentkező szerződés teljesítésére való alkalmasságát nem igazolhatja [55. § (5) bekezdés].</w:t>
      </w:r>
    </w:p>
    <w:p w:rsidR="00333C75" w:rsidRPr="003C2A9A" w:rsidRDefault="00333C75" w:rsidP="0074607F">
      <w:pPr>
        <w:pStyle w:val="Listaszerbekezds"/>
        <w:spacing w:after="0" w:line="240" w:lineRule="auto"/>
        <w:ind w:left="1701"/>
        <w:jc w:val="both"/>
        <w:rPr>
          <w:rFonts w:ascii="Garamond" w:hAnsi="Garamond" w:cs="Garamond"/>
          <w:snapToGrid w:val="0"/>
          <w:sz w:val="24"/>
          <w:szCs w:val="24"/>
        </w:rPr>
      </w:pPr>
    </w:p>
    <w:p w:rsidR="00744571" w:rsidRPr="003C2A9A" w:rsidRDefault="00744571" w:rsidP="0074607F">
      <w:pPr>
        <w:widowControl w:val="0"/>
        <w:numPr>
          <w:ilvl w:val="0"/>
          <w:numId w:val="1"/>
        </w:numPr>
        <w:tabs>
          <w:tab w:val="left" w:pos="1701"/>
        </w:tabs>
        <w:spacing w:after="0" w:line="240" w:lineRule="auto"/>
        <w:ind w:left="1701" w:hanging="1134"/>
        <w:jc w:val="both"/>
        <w:rPr>
          <w:rFonts w:ascii="Garamond" w:hAnsi="Garamond" w:cs="Garamond"/>
          <w:snapToGrid w:val="0"/>
          <w:sz w:val="24"/>
          <w:szCs w:val="24"/>
        </w:rPr>
      </w:pPr>
      <w:r w:rsidRPr="003C2A9A">
        <w:rPr>
          <w:rFonts w:ascii="Garamond" w:hAnsi="Garamond" w:cs="Garamond"/>
          <w:snapToGrid w:val="0"/>
          <w:sz w:val="24"/>
          <w:szCs w:val="24"/>
        </w:rPr>
        <w:t>Az ajánlatnak tartalmaznia kell a felhívásban külön ki nem emelt egyéb nyilatkozatokat, igazolásokat és más dokumentumokat, melyeket a Kbt. kötelezően előír.</w:t>
      </w:r>
    </w:p>
    <w:p w:rsidR="00744571" w:rsidRPr="00AB1B2C" w:rsidRDefault="00744571" w:rsidP="00AB1B2C">
      <w:pPr>
        <w:widowControl w:val="0"/>
        <w:spacing w:after="0" w:line="240" w:lineRule="auto"/>
        <w:jc w:val="both"/>
        <w:rPr>
          <w:rFonts w:ascii="Garamond" w:hAnsi="Garamond" w:cs="Garamond"/>
          <w:sz w:val="24"/>
          <w:szCs w:val="24"/>
        </w:rPr>
      </w:pPr>
    </w:p>
    <w:p w:rsidR="005028DB" w:rsidRDefault="005028DB" w:rsidP="005028DB">
      <w:pPr>
        <w:numPr>
          <w:ilvl w:val="0"/>
          <w:numId w:val="1"/>
        </w:numPr>
        <w:tabs>
          <w:tab w:val="clear" w:pos="720"/>
        </w:tabs>
        <w:spacing w:after="0" w:line="240" w:lineRule="auto"/>
        <w:ind w:left="1701" w:hanging="1134"/>
        <w:jc w:val="both"/>
        <w:rPr>
          <w:rFonts w:ascii="Garamond" w:hAnsi="Garamond" w:cs="Garamond"/>
          <w:snapToGrid w:val="0"/>
          <w:sz w:val="24"/>
          <w:szCs w:val="24"/>
        </w:rPr>
      </w:pPr>
      <w:r w:rsidRPr="00E67ED4">
        <w:rPr>
          <w:rFonts w:ascii="Garamond" w:hAnsi="Garamond" w:cs="Garamond"/>
          <w:snapToGrid w:val="0"/>
          <w:sz w:val="24"/>
          <w:szCs w:val="24"/>
        </w:rPr>
        <w:t>Az ajánlat, hiánypótlás és egyéb dokumentumok illetve az azzal kapcsolatos postai küldemények esetleges késéséből vagy elvesztéséből eredő kockázat az ajánlattevőt terheli. Amennyiben ajánlatkérő a hiánypótlás és egyéb dokumentumok postai (személyes) teljesítése mellett lehetőséget nyújt fax ill. e-mail útján történő teljesítésre, a határidőben történő beérkezéssel kapcsolatos kockázatot ajánlattevő viseli.</w:t>
      </w:r>
    </w:p>
    <w:p w:rsidR="005028DB" w:rsidRDefault="005028DB" w:rsidP="005028DB">
      <w:pPr>
        <w:spacing w:after="0" w:line="240" w:lineRule="auto"/>
        <w:ind w:left="1701"/>
        <w:jc w:val="both"/>
        <w:rPr>
          <w:rFonts w:ascii="Garamond" w:hAnsi="Garamond" w:cs="Garamond"/>
          <w:snapToGrid w:val="0"/>
          <w:sz w:val="24"/>
          <w:szCs w:val="24"/>
        </w:rPr>
      </w:pPr>
    </w:p>
    <w:p w:rsidR="005028DB" w:rsidRDefault="005028DB" w:rsidP="005028DB">
      <w:pPr>
        <w:numPr>
          <w:ilvl w:val="0"/>
          <w:numId w:val="1"/>
        </w:numPr>
        <w:tabs>
          <w:tab w:val="clear" w:pos="720"/>
        </w:tabs>
        <w:spacing w:after="0" w:line="240" w:lineRule="auto"/>
        <w:ind w:left="1701" w:hanging="1134"/>
        <w:jc w:val="both"/>
        <w:rPr>
          <w:rFonts w:ascii="Garamond" w:hAnsi="Garamond" w:cs="Garamond"/>
          <w:snapToGrid w:val="0"/>
          <w:sz w:val="24"/>
          <w:szCs w:val="24"/>
        </w:rPr>
      </w:pPr>
      <w:r w:rsidRPr="00E67ED4">
        <w:rPr>
          <w:rFonts w:ascii="Garamond" w:hAnsi="Garamond" w:cs="Garamond"/>
          <w:snapToGrid w:val="0"/>
          <w:sz w:val="24"/>
          <w:szCs w:val="24"/>
          <w:lang w:eastAsia="ar-SA"/>
        </w:rPr>
        <w:t>Az ajánlatok és egyéb dokumentumon leadására Ajánlatkérő képviseletében eljáró munkanapokon 9 és 16 óra között (ajánlattételi határidő napján 9 és 11 óra) biztosít lehetőséget.</w:t>
      </w:r>
    </w:p>
    <w:p w:rsidR="00FB327C" w:rsidRDefault="00FB327C" w:rsidP="00FB327C">
      <w:pPr>
        <w:spacing w:after="0" w:line="240" w:lineRule="auto"/>
        <w:ind w:left="1701"/>
        <w:jc w:val="both"/>
        <w:rPr>
          <w:rFonts w:ascii="Garamond" w:hAnsi="Garamond" w:cs="Garamond"/>
          <w:snapToGrid w:val="0"/>
          <w:sz w:val="24"/>
          <w:szCs w:val="24"/>
        </w:rPr>
      </w:pPr>
    </w:p>
    <w:p w:rsidR="00FB327C" w:rsidRDefault="00FB327C" w:rsidP="00FB327C">
      <w:pPr>
        <w:numPr>
          <w:ilvl w:val="0"/>
          <w:numId w:val="1"/>
        </w:numPr>
        <w:tabs>
          <w:tab w:val="clear" w:pos="720"/>
        </w:tabs>
        <w:spacing w:after="0" w:line="240" w:lineRule="auto"/>
        <w:ind w:left="1701" w:hanging="1134"/>
        <w:jc w:val="both"/>
        <w:rPr>
          <w:rFonts w:ascii="Garamond" w:hAnsi="Garamond" w:cs="Garamond"/>
          <w:snapToGrid w:val="0"/>
          <w:sz w:val="24"/>
          <w:szCs w:val="24"/>
        </w:rPr>
      </w:pPr>
      <w:r w:rsidRPr="00601CD4">
        <w:rPr>
          <w:rFonts w:ascii="Garamond" w:hAnsi="Garamond" w:cs="Garamond"/>
          <w:snapToGrid w:val="0"/>
          <w:sz w:val="24"/>
          <w:szCs w:val="24"/>
        </w:rPr>
        <w:t>A jelen f</w:t>
      </w:r>
      <w:r>
        <w:rPr>
          <w:rFonts w:ascii="Garamond" w:hAnsi="Garamond" w:cs="Garamond"/>
          <w:snapToGrid w:val="0"/>
          <w:sz w:val="24"/>
          <w:szCs w:val="24"/>
        </w:rPr>
        <w:t>elhívásban előírt biztosíték (előleg-visszafizetési biztosíték)</w:t>
      </w:r>
      <w:r w:rsidRPr="00601CD4">
        <w:rPr>
          <w:rFonts w:ascii="Garamond" w:hAnsi="Garamond" w:cs="Garamond"/>
          <w:snapToGrid w:val="0"/>
          <w:sz w:val="24"/>
          <w:szCs w:val="24"/>
        </w:rPr>
        <w:t xml:space="preserve"> Kbt. 126. § (4) bekezdése szerinti határidőre történő rendelkezésre bocsátásáról az ajánlattevőnek a Kbt. 126. § (5) bekezdése alapján az ajánlatban nyilatkoznia kell.</w:t>
      </w:r>
    </w:p>
    <w:p w:rsidR="00F63770" w:rsidRDefault="00F63770" w:rsidP="00F63770">
      <w:pPr>
        <w:spacing w:after="0" w:line="240" w:lineRule="auto"/>
        <w:ind w:left="1701"/>
        <w:jc w:val="both"/>
        <w:rPr>
          <w:rFonts w:ascii="Garamond" w:hAnsi="Garamond" w:cs="Garamond"/>
          <w:snapToGrid w:val="0"/>
          <w:sz w:val="24"/>
          <w:szCs w:val="24"/>
        </w:rPr>
      </w:pPr>
    </w:p>
    <w:p w:rsidR="005028DB" w:rsidRDefault="00F63770" w:rsidP="00F63770">
      <w:pPr>
        <w:pStyle w:val="Listaszerbekezds"/>
        <w:numPr>
          <w:ilvl w:val="0"/>
          <w:numId w:val="1"/>
        </w:numPr>
        <w:tabs>
          <w:tab w:val="clear" w:pos="720"/>
        </w:tabs>
        <w:spacing w:after="0" w:line="240" w:lineRule="auto"/>
        <w:ind w:left="1701" w:hanging="1134"/>
        <w:jc w:val="both"/>
        <w:rPr>
          <w:rFonts w:ascii="Garamond" w:hAnsi="Garamond" w:cs="Garamond"/>
          <w:snapToGrid w:val="0"/>
          <w:sz w:val="24"/>
          <w:szCs w:val="24"/>
        </w:rPr>
      </w:pPr>
      <w:r w:rsidRPr="00F63770">
        <w:rPr>
          <w:rFonts w:ascii="Garamond" w:hAnsi="Garamond" w:cs="Garamond"/>
          <w:snapToGrid w:val="0"/>
          <w:sz w:val="24"/>
          <w:szCs w:val="24"/>
        </w:rPr>
        <w:t>A Kbt. 27. §-nak megfelelően Ajánlatkérő nem teszi lehetővé a nyertes ajánlattevő(k) általi projekttársaság (azaz külön gazdálkodó szervezet) létrehozását a szerződés teljesítése érdekében.</w:t>
      </w:r>
    </w:p>
    <w:p w:rsidR="00F63770" w:rsidRPr="00F63770" w:rsidRDefault="00F63770" w:rsidP="00F63770">
      <w:pPr>
        <w:pStyle w:val="Listaszerbekezds"/>
        <w:spacing w:after="0" w:line="240" w:lineRule="auto"/>
        <w:rPr>
          <w:rFonts w:ascii="Garamond" w:hAnsi="Garamond" w:cs="Garamond"/>
          <w:snapToGrid w:val="0"/>
          <w:sz w:val="24"/>
          <w:szCs w:val="24"/>
        </w:rPr>
      </w:pPr>
    </w:p>
    <w:p w:rsidR="00744571" w:rsidRPr="003C2A9A" w:rsidRDefault="00744571" w:rsidP="0074607F">
      <w:pPr>
        <w:widowControl w:val="0"/>
        <w:numPr>
          <w:ilvl w:val="0"/>
          <w:numId w:val="1"/>
        </w:numPr>
        <w:tabs>
          <w:tab w:val="left" w:pos="1701"/>
        </w:tabs>
        <w:spacing w:after="0" w:line="240" w:lineRule="auto"/>
        <w:ind w:left="1701" w:hanging="1134"/>
        <w:jc w:val="both"/>
        <w:rPr>
          <w:rFonts w:ascii="Garamond" w:hAnsi="Garamond" w:cs="Garamond"/>
          <w:snapToGrid w:val="0"/>
          <w:sz w:val="24"/>
          <w:szCs w:val="24"/>
        </w:rPr>
      </w:pPr>
      <w:r w:rsidRPr="003C2A9A">
        <w:rPr>
          <w:rFonts w:ascii="Garamond" w:hAnsi="Garamond" w:cs="Garamond"/>
          <w:sz w:val="24"/>
          <w:szCs w:val="24"/>
        </w:rPr>
        <w:t>A jelen ajánlattételi felhívásban</w:t>
      </w:r>
      <w:r w:rsidR="00BE2527">
        <w:rPr>
          <w:rFonts w:ascii="Garamond" w:hAnsi="Garamond" w:cs="Garamond"/>
          <w:sz w:val="24"/>
          <w:szCs w:val="24"/>
        </w:rPr>
        <w:t xml:space="preserve"> és dokumentációban</w:t>
      </w:r>
      <w:r w:rsidRPr="003C2A9A">
        <w:rPr>
          <w:rFonts w:ascii="Garamond" w:hAnsi="Garamond" w:cs="Garamond"/>
          <w:sz w:val="24"/>
          <w:szCs w:val="24"/>
        </w:rPr>
        <w:t xml:space="preserve"> nem szabályozott kérdésekben a közbeszerzésekről szóló 2011. évi CVIII. törvény az irányadó.</w:t>
      </w:r>
    </w:p>
    <w:p w:rsidR="00744571" w:rsidRPr="003C2A9A" w:rsidRDefault="00744571" w:rsidP="0074607F">
      <w:pPr>
        <w:spacing w:after="0" w:line="240" w:lineRule="auto"/>
        <w:jc w:val="both"/>
        <w:rPr>
          <w:rFonts w:ascii="Garamond" w:hAnsi="Garamond" w:cs="Garamond"/>
          <w:sz w:val="24"/>
          <w:szCs w:val="24"/>
        </w:rPr>
      </w:pPr>
    </w:p>
    <w:p w:rsidR="00744571" w:rsidRPr="003C2A9A" w:rsidRDefault="00744571" w:rsidP="0074607F">
      <w:pPr>
        <w:spacing w:after="0" w:line="240" w:lineRule="auto"/>
        <w:jc w:val="both"/>
        <w:rPr>
          <w:rFonts w:ascii="Garamond" w:hAnsi="Garamond" w:cs="Garamond"/>
          <w:sz w:val="24"/>
          <w:szCs w:val="24"/>
        </w:rPr>
      </w:pPr>
    </w:p>
    <w:p w:rsidR="00744571" w:rsidRPr="004129D9" w:rsidRDefault="00744571" w:rsidP="0074607F">
      <w:pPr>
        <w:numPr>
          <w:ilvl w:val="0"/>
          <w:numId w:val="2"/>
        </w:numPr>
        <w:suppressAutoHyphens/>
        <w:spacing w:after="0" w:line="240" w:lineRule="auto"/>
        <w:ind w:left="567" w:hanging="567"/>
        <w:jc w:val="both"/>
        <w:rPr>
          <w:rFonts w:ascii="Garamond" w:hAnsi="Garamond" w:cs="Garamond"/>
          <w:sz w:val="24"/>
          <w:szCs w:val="24"/>
          <w:shd w:val="clear" w:color="auto" w:fill="FFFF00"/>
        </w:rPr>
      </w:pPr>
      <w:r w:rsidRPr="003C2A9A">
        <w:rPr>
          <w:rFonts w:ascii="Garamond" w:hAnsi="Garamond" w:cs="Garamond"/>
          <w:b/>
          <w:bCs/>
          <w:i/>
          <w:iCs/>
          <w:sz w:val="24"/>
          <w:szCs w:val="24"/>
          <w:u w:val="single"/>
        </w:rPr>
        <w:t>Az ajánlattételi felhívás megküldésének napja:</w:t>
      </w:r>
      <w:r w:rsidR="005028DB" w:rsidRPr="005028DB">
        <w:rPr>
          <w:rFonts w:ascii="Garamond" w:hAnsi="Garamond" w:cs="Garamond"/>
          <w:b/>
          <w:bCs/>
          <w:i/>
          <w:iCs/>
          <w:sz w:val="24"/>
          <w:szCs w:val="24"/>
        </w:rPr>
        <w:t xml:space="preserve"> </w:t>
      </w:r>
      <w:r w:rsidR="005028DB">
        <w:rPr>
          <w:rFonts w:ascii="Garamond" w:hAnsi="Garamond" w:cs="Garamond"/>
          <w:i/>
          <w:iCs/>
          <w:sz w:val="24"/>
          <w:szCs w:val="24"/>
        </w:rPr>
        <w:t xml:space="preserve">2013. január 18. </w:t>
      </w:r>
      <w:r w:rsidRPr="003C2A9A">
        <w:rPr>
          <w:rFonts w:ascii="Garamond" w:hAnsi="Garamond" w:cs="Garamond"/>
          <w:i/>
          <w:iCs/>
          <w:sz w:val="24"/>
          <w:szCs w:val="24"/>
        </w:rPr>
        <w:t>napja</w:t>
      </w:r>
      <w:bookmarkStart w:id="0" w:name="_GoBack"/>
      <w:bookmarkEnd w:id="0"/>
    </w:p>
    <w:p w:rsidR="00FB327C" w:rsidRPr="00FB327C" w:rsidRDefault="004D177C" w:rsidP="004D177C">
      <w:pPr>
        <w:spacing w:after="0" w:line="240" w:lineRule="auto"/>
        <w:jc w:val="both"/>
        <w:rPr>
          <w:rFonts w:ascii="Garamond" w:hAnsi="Garamond" w:cs="Garamond"/>
          <w:b/>
          <w:sz w:val="24"/>
          <w:szCs w:val="24"/>
        </w:rPr>
      </w:pPr>
      <w:r>
        <w:rPr>
          <w:rFonts w:ascii="Garamond" w:hAnsi="Garamond" w:cs="Garamond"/>
          <w:b/>
          <w:bCs/>
          <w:noProof/>
          <w:sz w:val="24"/>
          <w:szCs w:val="24"/>
          <w:lang w:eastAsia="hu-HU"/>
        </w:rPr>
        <w:lastRenderedPageBreak/>
        <w:drawing>
          <wp:inline distT="0" distB="0" distL="0" distR="0">
            <wp:extent cx="6109996" cy="128253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1256" cy="1282800"/>
                    </a:xfrm>
                    <a:prstGeom prst="rect">
                      <a:avLst/>
                    </a:prstGeom>
                    <a:noFill/>
                    <a:ln>
                      <a:noFill/>
                    </a:ln>
                  </pic:spPr>
                </pic:pic>
              </a:graphicData>
            </a:graphic>
          </wp:inline>
        </w:drawing>
      </w:r>
    </w:p>
    <w:sectPr w:rsidR="00FB327C" w:rsidRPr="00FB327C" w:rsidSect="0059399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EF6" w:rsidRDefault="007C3EF6">
      <w:pPr>
        <w:spacing w:after="0" w:line="240" w:lineRule="auto"/>
      </w:pPr>
      <w:r>
        <w:separator/>
      </w:r>
    </w:p>
  </w:endnote>
  <w:endnote w:type="continuationSeparator" w:id="0">
    <w:p w:rsidR="007C3EF6" w:rsidRDefault="007C3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Century Gothic"/>
    <w:panose1 w:val="020B0502040204020203"/>
    <w:charset w:val="EE"/>
    <w:family w:val="swiss"/>
    <w:pitch w:val="variable"/>
    <w:sig w:usb0="E10022FF" w:usb1="C000E47F" w:usb2="00000029" w:usb3="00000000" w:csb0="000001DF" w:csb1="00000000"/>
  </w:font>
  <w:font w:name="Segoe UI Semibold">
    <w:altName w:val="Lucida Sans Unicode"/>
    <w:panose1 w:val="020B07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01" w:rsidRDefault="0044000C">
    <w:pPr>
      <w:pStyle w:val="llb"/>
    </w:pPr>
    <w:r>
      <w:rPr>
        <w:noProof/>
        <w:lang w:eastAsia="hu-HU"/>
      </w:rPr>
      <w:pict>
        <v:rect id="Téglalap 11" o:spid="_x0000_s2050" style="position:absolute;margin-left:-72.35pt;margin-top:-16.05pt;width:605.25pt;height:48.75pt;z-index:-251658240;visibility:visible;v-text-anchor:middle" fillcolor="#580000" stroked="f" strokeweight="2pt">
          <v:fill color2="#870000" rotate="t" angle="90" colors="0 #580000;43254f #730000;1 #870000" focus="100%" type="gradient"/>
          <v:path arrowok="t"/>
          <v:textbox>
            <w:txbxContent>
              <w:p w:rsidR="00F53201" w:rsidRDefault="00F53201" w:rsidP="0063625D">
                <w:pPr>
                  <w:autoSpaceDE w:val="0"/>
                  <w:autoSpaceDN w:val="0"/>
                  <w:adjustRightInd w:val="0"/>
                  <w:spacing w:after="0" w:line="240" w:lineRule="auto"/>
                  <w:ind w:left="993" w:right="1136"/>
                  <w:jc w:val="center"/>
                  <w:rPr>
                    <w:rFonts w:ascii="Segoe UI Semibold" w:hAnsi="Segoe UI Semibold" w:cs="Segoe UI Semibold"/>
                    <w:color w:val="FFFFFF"/>
                    <w:sz w:val="14"/>
                    <w:szCs w:val="14"/>
                  </w:rPr>
                </w:pPr>
              </w:p>
              <w:p w:rsidR="00F53201" w:rsidRPr="00EC3947" w:rsidRDefault="00F53201" w:rsidP="0063625D">
                <w:pPr>
                  <w:autoSpaceDE w:val="0"/>
                  <w:autoSpaceDN w:val="0"/>
                  <w:adjustRightInd w:val="0"/>
                  <w:spacing w:after="0" w:line="240" w:lineRule="auto"/>
                  <w:ind w:left="993" w:right="1136"/>
                  <w:jc w:val="center"/>
                  <w:rPr>
                    <w:rFonts w:ascii="Segoe UI" w:hAnsi="Segoe UI" w:cs="Segoe UI"/>
                    <w:color w:val="FFFFFF"/>
                    <w:sz w:val="14"/>
                    <w:szCs w:val="14"/>
                  </w:rPr>
                </w:pPr>
                <w:r w:rsidRPr="00EC3947">
                  <w:rPr>
                    <w:rFonts w:ascii="Segoe UI Semibold" w:hAnsi="Segoe UI Semibold" w:cs="Segoe UI Semibold"/>
                    <w:color w:val="FFFFFF"/>
                    <w:sz w:val="14"/>
                    <w:szCs w:val="14"/>
                  </w:rPr>
                  <w:t>cím</w:t>
                </w:r>
                <w:r w:rsidRPr="00EC3947">
                  <w:rPr>
                    <w:rFonts w:ascii="Segoe UI" w:hAnsi="Segoe UI" w:cs="Segoe UI"/>
                    <w:color w:val="FFFFFF"/>
                    <w:sz w:val="14"/>
                    <w:szCs w:val="14"/>
                  </w:rPr>
                  <w:t>: 1022 Budapest, Bimbó út 68. |</w:t>
                </w:r>
                <w:r w:rsidRPr="00EC3947">
                  <w:rPr>
                    <w:rFonts w:ascii="Segoe UI Semibold" w:hAnsi="Segoe UI Semibold" w:cs="Segoe UI Semibold"/>
                    <w:color w:val="FFFFFF"/>
                    <w:sz w:val="14"/>
                    <w:szCs w:val="14"/>
                  </w:rPr>
                  <w:t>telefon</w:t>
                </w:r>
                <w:r w:rsidRPr="00EC3947">
                  <w:rPr>
                    <w:rFonts w:ascii="Segoe UI" w:hAnsi="Segoe UI" w:cs="Segoe UI"/>
                    <w:color w:val="FFFFFF"/>
                    <w:sz w:val="14"/>
                    <w:szCs w:val="14"/>
                  </w:rPr>
                  <w:t xml:space="preserve">: </w:t>
                </w:r>
                <w:r>
                  <w:rPr>
                    <w:rFonts w:ascii="Segoe UI" w:hAnsi="Segoe UI" w:cs="Segoe UI"/>
                    <w:color w:val="FFFFFF"/>
                    <w:sz w:val="14"/>
                    <w:szCs w:val="14"/>
                  </w:rPr>
                  <w:t xml:space="preserve">+36-1-411-8400 | </w:t>
                </w:r>
                <w:r w:rsidRPr="00EC3947">
                  <w:rPr>
                    <w:rFonts w:ascii="Segoe UI Semibold" w:hAnsi="Segoe UI Semibold" w:cs="Segoe UI Semibold"/>
                    <w:color w:val="FFFFFF"/>
                    <w:sz w:val="14"/>
                    <w:szCs w:val="14"/>
                  </w:rPr>
                  <w:t>fax</w:t>
                </w:r>
                <w:r w:rsidRPr="00EC3947">
                  <w:rPr>
                    <w:rFonts w:ascii="Segoe UI" w:hAnsi="Segoe UI" w:cs="Segoe UI"/>
                    <w:color w:val="FFFFFF"/>
                    <w:sz w:val="14"/>
                    <w:szCs w:val="14"/>
                  </w:rPr>
                  <w:t xml:space="preserve">: </w:t>
                </w:r>
                <w:r>
                  <w:rPr>
                    <w:rFonts w:ascii="Segoe UI" w:hAnsi="Segoe UI" w:cs="Segoe UI"/>
                    <w:color w:val="FFFFFF"/>
                    <w:sz w:val="14"/>
                    <w:szCs w:val="14"/>
                  </w:rPr>
                  <w:t>+36-1-411-8401</w:t>
                </w:r>
              </w:p>
              <w:p w:rsidR="00F53201" w:rsidRPr="001C719D" w:rsidRDefault="00F53201" w:rsidP="0063625D">
                <w:pPr>
                  <w:ind w:left="993" w:right="1136"/>
                  <w:jc w:val="center"/>
                  <w:rPr>
                    <w:rFonts w:ascii="Segoe UI" w:hAnsi="Segoe UI" w:cs="Segoe UI"/>
                    <w:spacing w:val="6"/>
                    <w:sz w:val="14"/>
                    <w:szCs w:val="14"/>
                  </w:rPr>
                </w:pPr>
                <w:r w:rsidRPr="001C719D">
                  <w:rPr>
                    <w:rFonts w:ascii="Segoe UI" w:hAnsi="Segoe UI" w:cs="Segoe UI"/>
                    <w:color w:val="FFFFFF"/>
                    <w:spacing w:val="6"/>
                    <w:sz w:val="14"/>
                    <w:szCs w:val="14"/>
                  </w:rPr>
                  <w:t>info@kozbeszerzes.com | www.kozbeszerzes.com</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EF6" w:rsidRDefault="007C3EF6">
      <w:pPr>
        <w:spacing w:after="0" w:line="240" w:lineRule="auto"/>
      </w:pPr>
      <w:r>
        <w:separator/>
      </w:r>
    </w:p>
  </w:footnote>
  <w:footnote w:type="continuationSeparator" w:id="0">
    <w:p w:rsidR="007C3EF6" w:rsidRDefault="007C3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01" w:type="pct"/>
      <w:tblInd w:w="-106" w:type="dxa"/>
      <w:tblBorders>
        <w:bottom w:val="single" w:sz="8" w:space="0" w:color="870000"/>
        <w:insideH w:val="single" w:sz="4" w:space="0" w:color="870000"/>
        <w:insideV w:val="single" w:sz="8" w:space="0" w:color="870000"/>
      </w:tblBorders>
      <w:tblLook w:val="00A0"/>
    </w:tblPr>
    <w:tblGrid>
      <w:gridCol w:w="8296"/>
      <w:gridCol w:w="437"/>
    </w:tblGrid>
    <w:tr w:rsidR="00F53201" w:rsidRPr="00460A52">
      <w:trPr>
        <w:trHeight w:val="227"/>
      </w:trPr>
      <w:tc>
        <w:tcPr>
          <w:tcW w:w="8930" w:type="dxa"/>
          <w:tcBorders>
            <w:bottom w:val="single" w:sz="8" w:space="0" w:color="870000"/>
          </w:tcBorders>
          <w:vAlign w:val="center"/>
        </w:tcPr>
        <w:p w:rsidR="00F53201" w:rsidRPr="00460A52" w:rsidRDefault="00F53201" w:rsidP="0063625D">
          <w:pPr>
            <w:pStyle w:val="lfej"/>
            <w:jc w:val="right"/>
            <w:rPr>
              <w:rFonts w:ascii="Segoe UI" w:hAnsi="Segoe UI" w:cs="Segoe UI"/>
              <w:b/>
              <w:bCs/>
              <w:sz w:val="16"/>
              <w:szCs w:val="16"/>
            </w:rPr>
          </w:pPr>
        </w:p>
      </w:tc>
      <w:tc>
        <w:tcPr>
          <w:tcW w:w="437" w:type="dxa"/>
          <w:tcBorders>
            <w:bottom w:val="single" w:sz="8" w:space="0" w:color="870000"/>
          </w:tcBorders>
          <w:noWrap/>
          <w:vAlign w:val="center"/>
        </w:tcPr>
        <w:p w:rsidR="00F53201" w:rsidRPr="00460A52" w:rsidRDefault="0044000C" w:rsidP="0063625D">
          <w:pPr>
            <w:pStyle w:val="lfej"/>
            <w:jc w:val="center"/>
            <w:rPr>
              <w:rFonts w:ascii="Segoe UI" w:hAnsi="Segoe UI" w:cs="Segoe UI"/>
              <w:b/>
              <w:bCs/>
              <w:sz w:val="16"/>
              <w:szCs w:val="16"/>
            </w:rPr>
          </w:pPr>
          <w:r w:rsidRPr="00460A52">
            <w:rPr>
              <w:rFonts w:ascii="Segoe UI" w:hAnsi="Segoe UI" w:cs="Segoe UI"/>
              <w:sz w:val="16"/>
              <w:szCs w:val="16"/>
            </w:rPr>
            <w:fldChar w:fldCharType="begin"/>
          </w:r>
          <w:r w:rsidR="00F53201" w:rsidRPr="00460A52">
            <w:rPr>
              <w:rFonts w:ascii="Segoe UI" w:hAnsi="Segoe UI" w:cs="Segoe UI"/>
              <w:sz w:val="16"/>
              <w:szCs w:val="16"/>
            </w:rPr>
            <w:instrText xml:space="preserve"> PAGE   \* MERGEFORMAT </w:instrText>
          </w:r>
          <w:r w:rsidRPr="00460A52">
            <w:rPr>
              <w:rFonts w:ascii="Segoe UI" w:hAnsi="Segoe UI" w:cs="Segoe UI"/>
              <w:sz w:val="16"/>
              <w:szCs w:val="16"/>
            </w:rPr>
            <w:fldChar w:fldCharType="separate"/>
          </w:r>
          <w:r w:rsidR="00052C32">
            <w:rPr>
              <w:rFonts w:ascii="Segoe UI" w:hAnsi="Segoe UI" w:cs="Segoe UI"/>
              <w:noProof/>
              <w:sz w:val="16"/>
              <w:szCs w:val="16"/>
            </w:rPr>
            <w:t>1</w:t>
          </w:r>
          <w:r w:rsidRPr="00460A52">
            <w:rPr>
              <w:rFonts w:ascii="Segoe UI" w:hAnsi="Segoe UI" w:cs="Segoe UI"/>
              <w:sz w:val="16"/>
              <w:szCs w:val="16"/>
            </w:rPr>
            <w:fldChar w:fldCharType="end"/>
          </w:r>
        </w:p>
      </w:tc>
    </w:tr>
  </w:tbl>
  <w:p w:rsidR="00F53201" w:rsidRDefault="004F091E" w:rsidP="0063625D">
    <w:pPr>
      <w:pStyle w:val="lfej"/>
    </w:pPr>
    <w:r>
      <w:rPr>
        <w:noProof/>
        <w:lang w:eastAsia="hu-HU"/>
      </w:rPr>
      <w:drawing>
        <wp:anchor distT="0" distB="0" distL="114300" distR="114300" simplePos="0" relativeHeight="251657216" behindDoc="1" locked="0" layoutInCell="1" allowOverlap="1">
          <wp:simplePos x="0" y="0"/>
          <wp:positionH relativeFrom="column">
            <wp:posOffset>196850</wp:posOffset>
          </wp:positionH>
          <wp:positionV relativeFrom="paragraph">
            <wp:posOffset>66040</wp:posOffset>
          </wp:positionV>
          <wp:extent cx="870585" cy="180975"/>
          <wp:effectExtent l="19050" t="0" r="571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870585" cy="180975"/>
                  </a:xfrm>
                  <a:prstGeom prst="rect">
                    <a:avLst/>
                  </a:prstGeom>
                  <a:noFill/>
                </pic:spPr>
              </pic:pic>
            </a:graphicData>
          </a:graphic>
        </wp:anchor>
      </w:drawing>
    </w:r>
  </w:p>
  <w:p w:rsidR="00F53201" w:rsidRDefault="00F5320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2">
    <w:nsid w:val="03214711"/>
    <w:multiLevelType w:val="hybridMultilevel"/>
    <w:tmpl w:val="DE9EE52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041D6A97"/>
    <w:multiLevelType w:val="hybridMultilevel"/>
    <w:tmpl w:val="A6CA10C0"/>
    <w:lvl w:ilvl="0" w:tplc="E75A2DD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629119A"/>
    <w:multiLevelType w:val="hybridMultilevel"/>
    <w:tmpl w:val="CB5AFB44"/>
    <w:lvl w:ilvl="0" w:tplc="00000001">
      <w:start w:val="1"/>
      <w:numFmt w:val="bullet"/>
      <w:lvlText w:val="-"/>
      <w:lvlJc w:val="left"/>
      <w:pPr>
        <w:tabs>
          <w:tab w:val="num" w:pos="1778"/>
        </w:tabs>
        <w:ind w:left="1778" w:hanging="360"/>
      </w:pPr>
      <w:rPr>
        <w:rFonts w:ascii="Times New Roman" w:hAnsi="Times New Roman" w:cs="Times New Roman"/>
      </w:rPr>
    </w:lvl>
    <w:lvl w:ilvl="1" w:tplc="040E0003">
      <w:start w:val="1"/>
      <w:numFmt w:val="bullet"/>
      <w:lvlText w:val="o"/>
      <w:lvlJc w:val="left"/>
      <w:pPr>
        <w:tabs>
          <w:tab w:val="num" w:pos="2858"/>
        </w:tabs>
        <w:ind w:left="2858" w:hanging="360"/>
      </w:pPr>
      <w:rPr>
        <w:rFonts w:ascii="Courier New" w:hAnsi="Courier New" w:cs="Courier New" w:hint="default"/>
      </w:rPr>
    </w:lvl>
    <w:lvl w:ilvl="2" w:tplc="040E0005">
      <w:start w:val="1"/>
      <w:numFmt w:val="bullet"/>
      <w:lvlText w:val=""/>
      <w:lvlJc w:val="left"/>
      <w:pPr>
        <w:tabs>
          <w:tab w:val="num" w:pos="3578"/>
        </w:tabs>
        <w:ind w:left="3578" w:hanging="360"/>
      </w:pPr>
      <w:rPr>
        <w:rFonts w:ascii="Wingdings" w:hAnsi="Wingdings" w:cs="Wingdings" w:hint="default"/>
      </w:rPr>
    </w:lvl>
    <w:lvl w:ilvl="3" w:tplc="040E0001">
      <w:start w:val="1"/>
      <w:numFmt w:val="bullet"/>
      <w:lvlText w:val=""/>
      <w:lvlJc w:val="left"/>
      <w:pPr>
        <w:tabs>
          <w:tab w:val="num" w:pos="4298"/>
        </w:tabs>
        <w:ind w:left="4298" w:hanging="360"/>
      </w:pPr>
      <w:rPr>
        <w:rFonts w:ascii="Symbol" w:hAnsi="Symbol" w:cs="Symbol" w:hint="default"/>
      </w:rPr>
    </w:lvl>
    <w:lvl w:ilvl="4" w:tplc="040E0003">
      <w:start w:val="1"/>
      <w:numFmt w:val="bullet"/>
      <w:lvlText w:val="o"/>
      <w:lvlJc w:val="left"/>
      <w:pPr>
        <w:tabs>
          <w:tab w:val="num" w:pos="5018"/>
        </w:tabs>
        <w:ind w:left="5018" w:hanging="360"/>
      </w:pPr>
      <w:rPr>
        <w:rFonts w:ascii="Courier New" w:hAnsi="Courier New" w:cs="Courier New" w:hint="default"/>
      </w:rPr>
    </w:lvl>
    <w:lvl w:ilvl="5" w:tplc="040E0005">
      <w:start w:val="1"/>
      <w:numFmt w:val="bullet"/>
      <w:lvlText w:val=""/>
      <w:lvlJc w:val="left"/>
      <w:pPr>
        <w:tabs>
          <w:tab w:val="num" w:pos="5738"/>
        </w:tabs>
        <w:ind w:left="5738" w:hanging="360"/>
      </w:pPr>
      <w:rPr>
        <w:rFonts w:ascii="Wingdings" w:hAnsi="Wingdings" w:cs="Wingdings" w:hint="default"/>
      </w:rPr>
    </w:lvl>
    <w:lvl w:ilvl="6" w:tplc="040E0001">
      <w:start w:val="1"/>
      <w:numFmt w:val="bullet"/>
      <w:lvlText w:val=""/>
      <w:lvlJc w:val="left"/>
      <w:pPr>
        <w:tabs>
          <w:tab w:val="num" w:pos="6458"/>
        </w:tabs>
        <w:ind w:left="6458" w:hanging="360"/>
      </w:pPr>
      <w:rPr>
        <w:rFonts w:ascii="Symbol" w:hAnsi="Symbol" w:cs="Symbol" w:hint="default"/>
      </w:rPr>
    </w:lvl>
    <w:lvl w:ilvl="7" w:tplc="040E0003">
      <w:start w:val="1"/>
      <w:numFmt w:val="bullet"/>
      <w:lvlText w:val="o"/>
      <w:lvlJc w:val="left"/>
      <w:pPr>
        <w:tabs>
          <w:tab w:val="num" w:pos="7178"/>
        </w:tabs>
        <w:ind w:left="7178" w:hanging="360"/>
      </w:pPr>
      <w:rPr>
        <w:rFonts w:ascii="Courier New" w:hAnsi="Courier New" w:cs="Courier New" w:hint="default"/>
      </w:rPr>
    </w:lvl>
    <w:lvl w:ilvl="8" w:tplc="040E0005">
      <w:start w:val="1"/>
      <w:numFmt w:val="bullet"/>
      <w:lvlText w:val=""/>
      <w:lvlJc w:val="left"/>
      <w:pPr>
        <w:tabs>
          <w:tab w:val="num" w:pos="7898"/>
        </w:tabs>
        <w:ind w:left="7898" w:hanging="360"/>
      </w:pPr>
      <w:rPr>
        <w:rFonts w:ascii="Wingdings" w:hAnsi="Wingdings" w:cs="Wingdings" w:hint="default"/>
      </w:rPr>
    </w:lvl>
  </w:abstractNum>
  <w:abstractNum w:abstractNumId="5">
    <w:nsid w:val="076447C3"/>
    <w:multiLevelType w:val="multilevel"/>
    <w:tmpl w:val="102CC1B6"/>
    <w:lvl w:ilvl="0">
      <w:start w:val="1"/>
      <w:numFmt w:val="decimal"/>
      <w:lvlText w:val="%1."/>
      <w:lvlJc w:val="left"/>
      <w:pPr>
        <w:ind w:left="2061" w:hanging="360"/>
      </w:pPr>
      <w:rPr>
        <w:rFonts w:hint="default"/>
      </w:rPr>
    </w:lvl>
    <w:lvl w:ilvl="1">
      <w:start w:val="6"/>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6">
    <w:nsid w:val="087D4C86"/>
    <w:multiLevelType w:val="hybridMultilevel"/>
    <w:tmpl w:val="50E61338"/>
    <w:lvl w:ilvl="0" w:tplc="42DEA11C">
      <w:start w:val="1"/>
      <w:numFmt w:val="decimal"/>
      <w:lvlText w:val="%1."/>
      <w:lvlJc w:val="left"/>
      <w:pPr>
        <w:ind w:left="900" w:hanging="360"/>
      </w:pPr>
      <w:rPr>
        <w:rFonts w:hint="default"/>
      </w:r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7">
    <w:nsid w:val="10EF4CBA"/>
    <w:multiLevelType w:val="hybridMultilevel"/>
    <w:tmpl w:val="E2F42F26"/>
    <w:lvl w:ilvl="0" w:tplc="8362BDE4">
      <w:start w:val="1"/>
      <w:numFmt w:val="upperRoman"/>
      <w:lvlText w:val="%1."/>
      <w:lvlJc w:val="left"/>
      <w:pPr>
        <w:ind w:left="1080" w:hanging="72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13265464"/>
    <w:multiLevelType w:val="hybridMultilevel"/>
    <w:tmpl w:val="A664D98A"/>
    <w:lvl w:ilvl="0" w:tplc="07BC0DEE">
      <w:start w:val="13"/>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nsid w:val="154C3A9E"/>
    <w:multiLevelType w:val="multilevel"/>
    <w:tmpl w:val="1DE09FF0"/>
    <w:lvl w:ilvl="0">
      <w:start w:val="7"/>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0">
    <w:nsid w:val="17221B64"/>
    <w:multiLevelType w:val="hybridMultilevel"/>
    <w:tmpl w:val="0756ACD4"/>
    <w:lvl w:ilvl="0" w:tplc="FFFFFFFF">
      <w:start w:val="1"/>
      <w:numFmt w:val="lowerLetter"/>
      <w:pStyle w:val="Felsorolasabc"/>
      <w:lvlText w:val="%1)"/>
      <w:lvlJc w:val="left"/>
      <w:pPr>
        <w:tabs>
          <w:tab w:val="num" w:pos="1650"/>
        </w:tabs>
        <w:ind w:left="1650" w:hanging="570"/>
      </w:pPr>
      <w:rPr>
        <w:rFonts w:ascii="Arial" w:hAnsi="Arial" w:cs="Arial"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23693865"/>
    <w:multiLevelType w:val="singleLevel"/>
    <w:tmpl w:val="00000007"/>
    <w:lvl w:ilvl="0">
      <w:start w:val="1"/>
      <w:numFmt w:val="lowerLetter"/>
      <w:lvlText w:val="%1)"/>
      <w:lvlJc w:val="left"/>
      <w:pPr>
        <w:tabs>
          <w:tab w:val="num" w:pos="720"/>
        </w:tabs>
        <w:ind w:left="720" w:hanging="360"/>
      </w:pPr>
    </w:lvl>
  </w:abstractNum>
  <w:abstractNum w:abstractNumId="12">
    <w:nsid w:val="248E196F"/>
    <w:multiLevelType w:val="multilevel"/>
    <w:tmpl w:val="E45662E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ascii="Arial" w:hAnsi="Arial" w:cs="Arial" w:hint="default"/>
        <w:b w:val="0"/>
        <w:bCs w:val="0"/>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2DA9691E"/>
    <w:multiLevelType w:val="hybridMultilevel"/>
    <w:tmpl w:val="DD884B0C"/>
    <w:lvl w:ilvl="0" w:tplc="F6360A52">
      <w:start w:val="1"/>
      <w:numFmt w:val="upperRoman"/>
      <w:lvlText w:val="%1."/>
      <w:lvlJc w:val="left"/>
      <w:pPr>
        <w:ind w:left="1287" w:hanging="720"/>
      </w:pPr>
      <w:rPr>
        <w:rFonts w:hint="default"/>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14">
    <w:nsid w:val="2EC27E99"/>
    <w:multiLevelType w:val="hybridMultilevel"/>
    <w:tmpl w:val="33780804"/>
    <w:lvl w:ilvl="0" w:tplc="DC84539A">
      <w:start w:val="1"/>
      <w:numFmt w:val="decimal"/>
      <w:lvlText w:val="%1."/>
      <w:lvlJc w:val="left"/>
      <w:pPr>
        <w:ind w:left="570" w:hanging="570"/>
      </w:pPr>
      <w:rPr>
        <w:rFonts w:hint="default"/>
        <w:b/>
        <w:bCs/>
        <w:i/>
        <w:iCs/>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30740E10"/>
    <w:multiLevelType w:val="hybridMultilevel"/>
    <w:tmpl w:val="4AA403D2"/>
    <w:lvl w:ilvl="0" w:tplc="8362BDE4">
      <w:start w:val="1"/>
      <w:numFmt w:val="upperRoman"/>
      <w:lvlText w:val="%1."/>
      <w:lvlJc w:val="left"/>
      <w:pPr>
        <w:ind w:left="1080" w:hanging="72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31E55950"/>
    <w:multiLevelType w:val="hybridMultilevel"/>
    <w:tmpl w:val="57B4204E"/>
    <w:lvl w:ilvl="0" w:tplc="C7DA68F4">
      <w:numFmt w:val="bullet"/>
      <w:lvlText w:val="-"/>
      <w:lvlJc w:val="left"/>
      <w:pPr>
        <w:ind w:left="2498" w:hanging="360"/>
      </w:pPr>
      <w:rPr>
        <w:rFonts w:ascii="Century Schoolbook" w:eastAsia="Times New Roman" w:hAnsi="Century Schoolbook" w:hint="default"/>
      </w:rPr>
    </w:lvl>
    <w:lvl w:ilvl="1" w:tplc="C7DA68F4">
      <w:numFmt w:val="bullet"/>
      <w:lvlText w:val="-"/>
      <w:lvlJc w:val="left"/>
      <w:pPr>
        <w:ind w:left="2149" w:hanging="360"/>
      </w:pPr>
      <w:rPr>
        <w:rFonts w:ascii="Century Schoolbook" w:eastAsia="Times New Roman" w:hAnsi="Century Schoolbook" w:hint="default"/>
      </w:rPr>
    </w:lvl>
    <w:lvl w:ilvl="2" w:tplc="040E0005">
      <w:start w:val="1"/>
      <w:numFmt w:val="bullet"/>
      <w:lvlText w:val=""/>
      <w:lvlJc w:val="left"/>
      <w:pPr>
        <w:ind w:left="2869" w:hanging="360"/>
      </w:pPr>
      <w:rPr>
        <w:rFonts w:ascii="Wingdings" w:hAnsi="Wingdings" w:cs="Wingdings" w:hint="default"/>
      </w:rPr>
    </w:lvl>
    <w:lvl w:ilvl="3" w:tplc="040E0001">
      <w:start w:val="1"/>
      <w:numFmt w:val="bullet"/>
      <w:lvlText w:val=""/>
      <w:lvlJc w:val="left"/>
      <w:pPr>
        <w:ind w:left="3589" w:hanging="360"/>
      </w:pPr>
      <w:rPr>
        <w:rFonts w:ascii="Symbol" w:hAnsi="Symbol" w:cs="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cs="Wingdings" w:hint="default"/>
      </w:rPr>
    </w:lvl>
    <w:lvl w:ilvl="6" w:tplc="040E0001">
      <w:start w:val="1"/>
      <w:numFmt w:val="bullet"/>
      <w:lvlText w:val=""/>
      <w:lvlJc w:val="left"/>
      <w:pPr>
        <w:ind w:left="5749" w:hanging="360"/>
      </w:pPr>
      <w:rPr>
        <w:rFonts w:ascii="Symbol" w:hAnsi="Symbol" w:cs="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cs="Wingdings" w:hint="default"/>
      </w:rPr>
    </w:lvl>
  </w:abstractNum>
  <w:abstractNum w:abstractNumId="17">
    <w:nsid w:val="321171E1"/>
    <w:multiLevelType w:val="multilevel"/>
    <w:tmpl w:val="424AA3CE"/>
    <w:lvl w:ilvl="0">
      <w:start w:val="1"/>
      <w:numFmt w:val="decimal"/>
      <w:lvlText w:val="%1."/>
      <w:lvlJc w:val="left"/>
      <w:pPr>
        <w:tabs>
          <w:tab w:val="num" w:pos="360"/>
        </w:tabs>
        <w:ind w:left="360" w:hanging="360"/>
      </w:pPr>
      <w:rPr>
        <w:b w:val="0"/>
        <w:bCs w:val="0"/>
        <w:i w:val="0"/>
        <w:iCs w:val="0"/>
        <w:sz w:val="24"/>
        <w:szCs w:val="24"/>
      </w:rPr>
    </w:lvl>
    <w:lvl w:ilvl="1">
      <w:start w:val="1"/>
      <w:numFmt w:val="decimal"/>
      <w:lvlText w:val="%1.%2."/>
      <w:lvlJc w:val="left"/>
      <w:pPr>
        <w:tabs>
          <w:tab w:val="num" w:pos="567"/>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6936A2A"/>
    <w:multiLevelType w:val="multilevel"/>
    <w:tmpl w:val="5C90991E"/>
    <w:lvl w:ilvl="0">
      <w:start w:val="6"/>
      <w:numFmt w:val="decimal"/>
      <w:lvlText w:val="%1"/>
      <w:lvlJc w:val="left"/>
      <w:pPr>
        <w:tabs>
          <w:tab w:val="num" w:pos="360"/>
        </w:tabs>
        <w:ind w:left="360" w:hanging="360"/>
      </w:pPr>
      <w:rPr>
        <w:rFonts w:eastAsia="Times New Roman" w:hint="default"/>
        <w:color w:val="000000"/>
      </w:rPr>
    </w:lvl>
    <w:lvl w:ilvl="1">
      <w:start w:val="1"/>
      <w:numFmt w:val="decimal"/>
      <w:lvlText w:val="%1.%2"/>
      <w:lvlJc w:val="left"/>
      <w:pPr>
        <w:tabs>
          <w:tab w:val="num" w:pos="1069"/>
        </w:tabs>
        <w:ind w:left="1069" w:hanging="360"/>
      </w:pPr>
      <w:rPr>
        <w:rFonts w:eastAsia="Times New Roman" w:hint="default"/>
        <w:color w:val="000000"/>
      </w:rPr>
    </w:lvl>
    <w:lvl w:ilvl="2">
      <w:start w:val="1"/>
      <w:numFmt w:val="decimal"/>
      <w:lvlText w:val="%1.%2.%3"/>
      <w:lvlJc w:val="left"/>
      <w:pPr>
        <w:tabs>
          <w:tab w:val="num" w:pos="2138"/>
        </w:tabs>
        <w:ind w:left="2138" w:hanging="720"/>
      </w:pPr>
      <w:rPr>
        <w:rFonts w:eastAsia="Times New Roman" w:hint="default"/>
        <w:color w:val="000000"/>
      </w:rPr>
    </w:lvl>
    <w:lvl w:ilvl="3">
      <w:start w:val="1"/>
      <w:numFmt w:val="decimal"/>
      <w:lvlText w:val="%1.%2.%3.%4"/>
      <w:lvlJc w:val="left"/>
      <w:pPr>
        <w:tabs>
          <w:tab w:val="num" w:pos="3207"/>
        </w:tabs>
        <w:ind w:left="3207" w:hanging="1080"/>
      </w:pPr>
      <w:rPr>
        <w:rFonts w:eastAsia="Times New Roman" w:hint="default"/>
        <w:color w:val="000000"/>
      </w:rPr>
    </w:lvl>
    <w:lvl w:ilvl="4">
      <w:start w:val="1"/>
      <w:numFmt w:val="decimal"/>
      <w:lvlText w:val="%1.%2.%3.%4.%5"/>
      <w:lvlJc w:val="left"/>
      <w:pPr>
        <w:tabs>
          <w:tab w:val="num" w:pos="3916"/>
        </w:tabs>
        <w:ind w:left="3916" w:hanging="1080"/>
      </w:pPr>
      <w:rPr>
        <w:rFonts w:eastAsia="Times New Roman" w:hint="default"/>
        <w:color w:val="000000"/>
      </w:rPr>
    </w:lvl>
    <w:lvl w:ilvl="5">
      <w:start w:val="1"/>
      <w:numFmt w:val="decimal"/>
      <w:lvlText w:val="%1.%2.%3.%4.%5.%6"/>
      <w:lvlJc w:val="left"/>
      <w:pPr>
        <w:tabs>
          <w:tab w:val="num" w:pos="4985"/>
        </w:tabs>
        <w:ind w:left="4985" w:hanging="1440"/>
      </w:pPr>
      <w:rPr>
        <w:rFonts w:eastAsia="Times New Roman" w:hint="default"/>
        <w:color w:val="000000"/>
      </w:rPr>
    </w:lvl>
    <w:lvl w:ilvl="6">
      <w:start w:val="1"/>
      <w:numFmt w:val="decimal"/>
      <w:lvlText w:val="%1.%2.%3.%4.%5.%6.%7"/>
      <w:lvlJc w:val="left"/>
      <w:pPr>
        <w:tabs>
          <w:tab w:val="num" w:pos="5694"/>
        </w:tabs>
        <w:ind w:left="5694" w:hanging="1440"/>
      </w:pPr>
      <w:rPr>
        <w:rFonts w:eastAsia="Times New Roman" w:hint="default"/>
        <w:color w:val="000000"/>
      </w:rPr>
    </w:lvl>
    <w:lvl w:ilvl="7">
      <w:start w:val="1"/>
      <w:numFmt w:val="decimal"/>
      <w:lvlText w:val="%1.%2.%3.%4.%5.%6.%7.%8"/>
      <w:lvlJc w:val="left"/>
      <w:pPr>
        <w:tabs>
          <w:tab w:val="num" w:pos="6763"/>
        </w:tabs>
        <w:ind w:left="6763" w:hanging="1800"/>
      </w:pPr>
      <w:rPr>
        <w:rFonts w:eastAsia="Times New Roman" w:hint="default"/>
        <w:color w:val="000000"/>
      </w:rPr>
    </w:lvl>
    <w:lvl w:ilvl="8">
      <w:start w:val="1"/>
      <w:numFmt w:val="decimal"/>
      <w:lvlText w:val="%1.%2.%3.%4.%5.%6.%7.%8.%9"/>
      <w:lvlJc w:val="left"/>
      <w:pPr>
        <w:tabs>
          <w:tab w:val="num" w:pos="7472"/>
        </w:tabs>
        <w:ind w:left="7472" w:hanging="1800"/>
      </w:pPr>
      <w:rPr>
        <w:rFonts w:eastAsia="Times New Roman" w:hint="default"/>
        <w:color w:val="000000"/>
      </w:rPr>
    </w:lvl>
  </w:abstractNum>
  <w:abstractNum w:abstractNumId="19">
    <w:nsid w:val="3B4C222B"/>
    <w:multiLevelType w:val="hybridMultilevel"/>
    <w:tmpl w:val="7354DFB0"/>
    <w:lvl w:ilvl="0" w:tplc="15A6F442">
      <w:start w:val="1"/>
      <w:numFmt w:val="decimal"/>
      <w:lvlText w:val="%1."/>
      <w:lvlJc w:val="left"/>
      <w:pPr>
        <w:tabs>
          <w:tab w:val="num" w:pos="720"/>
        </w:tabs>
        <w:ind w:left="720" w:hanging="360"/>
      </w:pPr>
    </w:lvl>
    <w:lvl w:ilvl="1" w:tplc="1D882EF0">
      <w:numFmt w:val="none"/>
      <w:lvlText w:val=""/>
      <w:lvlJc w:val="left"/>
      <w:pPr>
        <w:tabs>
          <w:tab w:val="num" w:pos="360"/>
        </w:tabs>
      </w:pPr>
    </w:lvl>
    <w:lvl w:ilvl="2" w:tplc="F2DC7F86">
      <w:numFmt w:val="none"/>
      <w:lvlText w:val=""/>
      <w:lvlJc w:val="left"/>
      <w:pPr>
        <w:tabs>
          <w:tab w:val="num" w:pos="360"/>
        </w:tabs>
      </w:pPr>
    </w:lvl>
    <w:lvl w:ilvl="3" w:tplc="BA8E8E46">
      <w:numFmt w:val="none"/>
      <w:lvlText w:val=""/>
      <w:lvlJc w:val="left"/>
      <w:pPr>
        <w:tabs>
          <w:tab w:val="num" w:pos="360"/>
        </w:tabs>
      </w:pPr>
    </w:lvl>
    <w:lvl w:ilvl="4" w:tplc="7C1A77F2">
      <w:numFmt w:val="none"/>
      <w:lvlText w:val=""/>
      <w:lvlJc w:val="left"/>
      <w:pPr>
        <w:tabs>
          <w:tab w:val="num" w:pos="360"/>
        </w:tabs>
      </w:pPr>
    </w:lvl>
    <w:lvl w:ilvl="5" w:tplc="23387AF2">
      <w:numFmt w:val="none"/>
      <w:lvlText w:val=""/>
      <w:lvlJc w:val="left"/>
      <w:pPr>
        <w:tabs>
          <w:tab w:val="num" w:pos="360"/>
        </w:tabs>
      </w:pPr>
    </w:lvl>
    <w:lvl w:ilvl="6" w:tplc="F5625F26">
      <w:numFmt w:val="none"/>
      <w:lvlText w:val=""/>
      <w:lvlJc w:val="left"/>
      <w:pPr>
        <w:tabs>
          <w:tab w:val="num" w:pos="360"/>
        </w:tabs>
      </w:pPr>
    </w:lvl>
    <w:lvl w:ilvl="7" w:tplc="CB6C692E">
      <w:numFmt w:val="none"/>
      <w:lvlText w:val=""/>
      <w:lvlJc w:val="left"/>
      <w:pPr>
        <w:tabs>
          <w:tab w:val="num" w:pos="360"/>
        </w:tabs>
      </w:pPr>
    </w:lvl>
    <w:lvl w:ilvl="8" w:tplc="9594C522">
      <w:numFmt w:val="none"/>
      <w:lvlText w:val=""/>
      <w:lvlJc w:val="left"/>
      <w:pPr>
        <w:tabs>
          <w:tab w:val="num" w:pos="360"/>
        </w:tabs>
      </w:pPr>
    </w:lvl>
  </w:abstractNum>
  <w:abstractNum w:abstractNumId="20">
    <w:nsid w:val="3F4B6627"/>
    <w:multiLevelType w:val="hybridMultilevel"/>
    <w:tmpl w:val="E2F68AB8"/>
    <w:lvl w:ilvl="0" w:tplc="F446DFF2">
      <w:start w:val="4"/>
      <w:numFmt w:val="bullet"/>
      <w:lvlText w:val="-"/>
      <w:lvlJc w:val="left"/>
      <w:pPr>
        <w:tabs>
          <w:tab w:val="num" w:pos="1068"/>
        </w:tabs>
        <w:ind w:left="1068"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nsid w:val="44274BD8"/>
    <w:multiLevelType w:val="hybridMultilevel"/>
    <w:tmpl w:val="9E6E763A"/>
    <w:lvl w:ilvl="0" w:tplc="8362BDE4">
      <w:start w:val="1"/>
      <w:numFmt w:val="upperRoman"/>
      <w:lvlText w:val="%1."/>
      <w:lvlJc w:val="left"/>
      <w:pPr>
        <w:ind w:left="1080" w:hanging="72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4E5C710F"/>
    <w:multiLevelType w:val="hybridMultilevel"/>
    <w:tmpl w:val="9E6E763A"/>
    <w:lvl w:ilvl="0" w:tplc="8362BDE4">
      <w:start w:val="1"/>
      <w:numFmt w:val="upperRoman"/>
      <w:lvlText w:val="%1."/>
      <w:lvlJc w:val="left"/>
      <w:pPr>
        <w:ind w:left="1080" w:hanging="72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54003EC1"/>
    <w:multiLevelType w:val="hybridMultilevel"/>
    <w:tmpl w:val="62084BA4"/>
    <w:lvl w:ilvl="0" w:tplc="07BC0DEE">
      <w:start w:val="13"/>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E4D0920"/>
    <w:multiLevelType w:val="hybridMultilevel"/>
    <w:tmpl w:val="44C2299E"/>
    <w:lvl w:ilvl="0" w:tplc="09A207BC">
      <w:start w:val="1"/>
      <w:numFmt w:val="upperRoman"/>
      <w:lvlText w:val="%1."/>
      <w:lvlJc w:val="left"/>
      <w:pPr>
        <w:ind w:left="1287" w:hanging="720"/>
      </w:pPr>
      <w:rPr>
        <w:rFonts w:hint="default"/>
        <w:u w:val="single"/>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25">
    <w:nsid w:val="5FA34CED"/>
    <w:multiLevelType w:val="multilevel"/>
    <w:tmpl w:val="E844120E"/>
    <w:lvl w:ilvl="0">
      <w:start w:val="1"/>
      <w:numFmt w:val="decimal"/>
      <w:lvlText w:val="%1."/>
      <w:lvlJc w:val="left"/>
      <w:pPr>
        <w:tabs>
          <w:tab w:val="num" w:pos="1211"/>
        </w:tabs>
        <w:ind w:left="1211" w:hanging="360"/>
      </w:pPr>
      <w:rPr>
        <w:rFonts w:hint="default"/>
        <w:b/>
        <w:bCs/>
        <w:i w:val="0"/>
        <w:iCs w:val="0"/>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6">
    <w:nsid w:val="61BB1B97"/>
    <w:multiLevelType w:val="hybridMultilevel"/>
    <w:tmpl w:val="4C584C06"/>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61BD4EDB"/>
    <w:multiLevelType w:val="multilevel"/>
    <w:tmpl w:val="B5B8E3A8"/>
    <w:lvl w:ilvl="0">
      <w:start w:val="1"/>
      <w:numFmt w:val="decimal"/>
      <w:lvlText w:val="%1."/>
      <w:lvlJc w:val="left"/>
      <w:pPr>
        <w:ind w:left="930" w:hanging="570"/>
      </w:pPr>
      <w:rPr>
        <w:rFonts w:hint="default"/>
        <w:b/>
        <w:bCs/>
        <w:i/>
        <w:iCs/>
        <w:u w:val="none"/>
      </w:rPr>
    </w:lvl>
    <w:lvl w:ilvl="1">
      <w:start w:val="1"/>
      <w:numFmt w:val="decimal"/>
      <w:lvlText w:val="21.%2."/>
      <w:lvlJc w:val="left"/>
      <w:pPr>
        <w:ind w:left="1287" w:hanging="720"/>
      </w:pPr>
      <w:rPr>
        <w:rFonts w:hint="default"/>
        <w:b w:val="0"/>
        <w:bCs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cs="Wingdings" w:hint="default"/>
      </w:rPr>
    </w:lvl>
    <w:lvl w:ilvl="3" w:tplc="040E0001">
      <w:start w:val="1"/>
      <w:numFmt w:val="bullet"/>
      <w:lvlText w:val=""/>
      <w:lvlJc w:val="left"/>
      <w:pPr>
        <w:ind w:left="3513" w:hanging="360"/>
      </w:pPr>
      <w:rPr>
        <w:rFonts w:ascii="Symbol" w:hAnsi="Symbol" w:cs="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cs="Wingdings" w:hint="default"/>
      </w:rPr>
    </w:lvl>
    <w:lvl w:ilvl="6" w:tplc="040E0001">
      <w:start w:val="1"/>
      <w:numFmt w:val="bullet"/>
      <w:lvlText w:val=""/>
      <w:lvlJc w:val="left"/>
      <w:pPr>
        <w:ind w:left="5673" w:hanging="360"/>
      </w:pPr>
      <w:rPr>
        <w:rFonts w:ascii="Symbol" w:hAnsi="Symbol" w:cs="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cs="Wingdings" w:hint="default"/>
      </w:rPr>
    </w:lvl>
  </w:abstractNum>
  <w:abstractNum w:abstractNumId="29">
    <w:nsid w:val="66772999"/>
    <w:multiLevelType w:val="hybridMultilevel"/>
    <w:tmpl w:val="0F7C5B00"/>
    <w:lvl w:ilvl="0" w:tplc="07BC0DEE">
      <w:start w:val="13"/>
      <w:numFmt w:val="bullet"/>
      <w:lvlText w:val="-"/>
      <w:lvlJc w:val="left"/>
      <w:pPr>
        <w:ind w:left="1428" w:hanging="360"/>
      </w:pPr>
      <w:rPr>
        <w:rFonts w:ascii="Garamond" w:eastAsia="Times New Roman" w:hAnsi="Garamond"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cs="Wingdings" w:hint="default"/>
      </w:rPr>
    </w:lvl>
    <w:lvl w:ilvl="3" w:tplc="040E0001">
      <w:start w:val="1"/>
      <w:numFmt w:val="bullet"/>
      <w:lvlText w:val=""/>
      <w:lvlJc w:val="left"/>
      <w:pPr>
        <w:ind w:left="3588" w:hanging="360"/>
      </w:pPr>
      <w:rPr>
        <w:rFonts w:ascii="Symbol" w:hAnsi="Symbol" w:cs="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cs="Wingdings" w:hint="default"/>
      </w:rPr>
    </w:lvl>
    <w:lvl w:ilvl="6" w:tplc="040E0001">
      <w:start w:val="1"/>
      <w:numFmt w:val="bullet"/>
      <w:lvlText w:val=""/>
      <w:lvlJc w:val="left"/>
      <w:pPr>
        <w:ind w:left="5748" w:hanging="360"/>
      </w:pPr>
      <w:rPr>
        <w:rFonts w:ascii="Symbol" w:hAnsi="Symbol" w:cs="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cs="Wingdings" w:hint="default"/>
      </w:rPr>
    </w:lvl>
  </w:abstractNum>
  <w:abstractNum w:abstractNumId="30">
    <w:nsid w:val="792A09A2"/>
    <w:multiLevelType w:val="hybridMultilevel"/>
    <w:tmpl w:val="1F3A4832"/>
    <w:lvl w:ilvl="0" w:tplc="FFFFFFFF">
      <w:start w:val="1"/>
      <w:numFmt w:val="decimal"/>
      <w:pStyle w:val="Normszmozott"/>
      <w:lvlText w:val="%1."/>
      <w:lvlJc w:val="left"/>
      <w:pPr>
        <w:tabs>
          <w:tab w:val="num" w:pos="360"/>
        </w:tabs>
        <w:ind w:left="360" w:hanging="360"/>
      </w:pPr>
      <w:rPr>
        <w:rFonts w:hint="default"/>
        <w:b/>
        <w:bCs/>
        <w:i w:val="0"/>
        <w:iCs w:val="0"/>
        <w:color w:val="auto"/>
        <w:sz w:val="20"/>
        <w:szCs w:val="20"/>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550"/>
        </w:tabs>
        <w:ind w:left="2550" w:hanging="57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7B331C0B"/>
    <w:multiLevelType w:val="hybridMultilevel"/>
    <w:tmpl w:val="22743168"/>
    <w:lvl w:ilvl="0" w:tplc="0BD09CD4">
      <w:start w:val="1"/>
      <w:numFmt w:val="decimal"/>
      <w:lvlText w:val="%1."/>
      <w:lvlJc w:val="left"/>
      <w:pPr>
        <w:ind w:left="2061" w:hanging="360"/>
      </w:pPr>
      <w:rPr>
        <w:rFonts w:hint="default"/>
      </w:rPr>
    </w:lvl>
    <w:lvl w:ilvl="1" w:tplc="040E0019">
      <w:start w:val="1"/>
      <w:numFmt w:val="lowerLetter"/>
      <w:lvlText w:val="%2."/>
      <w:lvlJc w:val="left"/>
      <w:pPr>
        <w:ind w:left="2781" w:hanging="360"/>
      </w:pPr>
    </w:lvl>
    <w:lvl w:ilvl="2" w:tplc="040E001B">
      <w:start w:val="1"/>
      <w:numFmt w:val="lowerRoman"/>
      <w:lvlText w:val="%3."/>
      <w:lvlJc w:val="right"/>
      <w:pPr>
        <w:ind w:left="3501" w:hanging="180"/>
      </w:pPr>
    </w:lvl>
    <w:lvl w:ilvl="3" w:tplc="040E000F">
      <w:start w:val="1"/>
      <w:numFmt w:val="decimal"/>
      <w:lvlText w:val="%4."/>
      <w:lvlJc w:val="left"/>
      <w:pPr>
        <w:ind w:left="4221" w:hanging="360"/>
      </w:pPr>
    </w:lvl>
    <w:lvl w:ilvl="4" w:tplc="040E0019">
      <w:start w:val="1"/>
      <w:numFmt w:val="lowerLetter"/>
      <w:lvlText w:val="%5."/>
      <w:lvlJc w:val="left"/>
      <w:pPr>
        <w:ind w:left="4941" w:hanging="360"/>
      </w:pPr>
    </w:lvl>
    <w:lvl w:ilvl="5" w:tplc="040E001B">
      <w:start w:val="1"/>
      <w:numFmt w:val="lowerRoman"/>
      <w:lvlText w:val="%6."/>
      <w:lvlJc w:val="right"/>
      <w:pPr>
        <w:ind w:left="5661" w:hanging="180"/>
      </w:pPr>
    </w:lvl>
    <w:lvl w:ilvl="6" w:tplc="040E000F">
      <w:start w:val="1"/>
      <w:numFmt w:val="decimal"/>
      <w:lvlText w:val="%7."/>
      <w:lvlJc w:val="left"/>
      <w:pPr>
        <w:ind w:left="6381" w:hanging="360"/>
      </w:pPr>
    </w:lvl>
    <w:lvl w:ilvl="7" w:tplc="040E0019">
      <w:start w:val="1"/>
      <w:numFmt w:val="lowerLetter"/>
      <w:lvlText w:val="%8."/>
      <w:lvlJc w:val="left"/>
      <w:pPr>
        <w:ind w:left="7101" w:hanging="360"/>
      </w:pPr>
    </w:lvl>
    <w:lvl w:ilvl="8" w:tplc="040E001B">
      <w:start w:val="1"/>
      <w:numFmt w:val="lowerRoman"/>
      <w:lvlText w:val="%9."/>
      <w:lvlJc w:val="right"/>
      <w:pPr>
        <w:ind w:left="7821" w:hanging="180"/>
      </w:pPr>
    </w:lvl>
  </w:abstractNum>
  <w:abstractNum w:abstractNumId="32">
    <w:nsid w:val="7BBA5CE1"/>
    <w:multiLevelType w:val="hybridMultilevel"/>
    <w:tmpl w:val="2F86A2A2"/>
    <w:lvl w:ilvl="0" w:tplc="752A6990">
      <w:start w:val="1"/>
      <w:numFmt w:val="bullet"/>
      <w:lvlText w:val="-"/>
      <w:lvlJc w:val="left"/>
      <w:pPr>
        <w:tabs>
          <w:tab w:val="num" w:pos="720"/>
        </w:tabs>
        <w:ind w:left="720" w:hanging="360"/>
      </w:pPr>
      <w:rPr>
        <w:rFonts w:ascii="Book Antiqua" w:eastAsia="Times New Roman" w:hAnsi="Book Antiqu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3">
    <w:nsid w:val="7D212A4A"/>
    <w:multiLevelType w:val="multilevel"/>
    <w:tmpl w:val="424AA3CE"/>
    <w:lvl w:ilvl="0">
      <w:start w:val="1"/>
      <w:numFmt w:val="decimal"/>
      <w:lvlText w:val="%1."/>
      <w:lvlJc w:val="left"/>
      <w:pPr>
        <w:tabs>
          <w:tab w:val="num" w:pos="360"/>
        </w:tabs>
        <w:ind w:left="360" w:hanging="360"/>
      </w:pPr>
      <w:rPr>
        <w:b w:val="0"/>
        <w:bCs w:val="0"/>
        <w:i w:val="0"/>
        <w:iCs w:val="0"/>
        <w:sz w:val="24"/>
        <w:szCs w:val="24"/>
      </w:rPr>
    </w:lvl>
    <w:lvl w:ilvl="1">
      <w:start w:val="1"/>
      <w:numFmt w:val="decimal"/>
      <w:lvlText w:val="%1.%2."/>
      <w:lvlJc w:val="left"/>
      <w:pPr>
        <w:tabs>
          <w:tab w:val="num" w:pos="567"/>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E2E7B59"/>
    <w:multiLevelType w:val="hybridMultilevel"/>
    <w:tmpl w:val="139493F4"/>
    <w:lvl w:ilvl="0" w:tplc="0CB4C3EE">
      <w:start w:val="24"/>
      <w:numFmt w:val="bullet"/>
      <w:lvlText w:val="-"/>
      <w:lvlJc w:val="left"/>
      <w:pPr>
        <w:ind w:left="927" w:hanging="360"/>
      </w:pPr>
      <w:rPr>
        <w:rFonts w:ascii="Garamond" w:eastAsia="Calibri" w:hAnsi="Garamond" w:cs="Garamond"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5">
    <w:nsid w:val="7F4C5DFD"/>
    <w:multiLevelType w:val="hybridMultilevel"/>
    <w:tmpl w:val="1C36AFD6"/>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14"/>
  </w:num>
  <w:num w:numId="3">
    <w:abstractNumId w:val="28"/>
  </w:num>
  <w:num w:numId="4">
    <w:abstractNumId w:val="13"/>
  </w:num>
  <w:num w:numId="5">
    <w:abstractNumId w:val="29"/>
  </w:num>
  <w:num w:numId="6">
    <w:abstractNumId w:val="8"/>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5"/>
  </w:num>
  <w:num w:numId="11">
    <w:abstractNumId w:val="11"/>
  </w:num>
  <w:num w:numId="12">
    <w:abstractNumId w:val="25"/>
  </w:num>
  <w:num w:numId="13">
    <w:abstractNumId w:val="9"/>
  </w:num>
  <w:num w:numId="14">
    <w:abstractNumId w:val="0"/>
  </w:num>
  <w:num w:numId="15">
    <w:abstractNumId w:val="19"/>
  </w:num>
  <w:num w:numId="16">
    <w:abstractNumId w:val="30"/>
  </w:num>
  <w:num w:numId="17">
    <w:abstractNumId w:val="10"/>
  </w:num>
  <w:num w:numId="18">
    <w:abstractNumId w:val="12"/>
  </w:num>
  <w:num w:numId="19">
    <w:abstractNumId w:val="18"/>
  </w:num>
  <w:num w:numId="20">
    <w:abstractNumId w:val="4"/>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7"/>
  </w:num>
  <w:num w:numId="27">
    <w:abstractNumId w:val="2"/>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6"/>
  </w:num>
  <w:num w:numId="31">
    <w:abstractNumId w:val="35"/>
  </w:num>
  <w:num w:numId="32">
    <w:abstractNumId w:val="15"/>
  </w:num>
  <w:num w:numId="33">
    <w:abstractNumId w:val="7"/>
  </w:num>
  <w:num w:numId="34">
    <w:abstractNumId w:val="24"/>
  </w:num>
  <w:num w:numId="35">
    <w:abstractNumId w:val="32"/>
  </w:num>
  <w:num w:numId="36">
    <w:abstractNumId w:val="6"/>
  </w:num>
  <w:num w:numId="37">
    <w:abstractNumId w:val="21"/>
  </w:num>
  <w:num w:numId="38">
    <w:abstractNumId w:val="16"/>
  </w:num>
  <w:num w:numId="39">
    <w:abstractNumId w:val="23"/>
  </w:num>
  <w:num w:numId="40">
    <w:abstractNumId w:val="3"/>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593999"/>
    <w:rsid w:val="0000280D"/>
    <w:rsid w:val="00007790"/>
    <w:rsid w:val="00007D4A"/>
    <w:rsid w:val="000115A8"/>
    <w:rsid w:val="00013EAF"/>
    <w:rsid w:val="0002139D"/>
    <w:rsid w:val="000253D7"/>
    <w:rsid w:val="0003464F"/>
    <w:rsid w:val="00035E51"/>
    <w:rsid w:val="00040C75"/>
    <w:rsid w:val="00042970"/>
    <w:rsid w:val="00050A7F"/>
    <w:rsid w:val="00052C32"/>
    <w:rsid w:val="000532AB"/>
    <w:rsid w:val="000549E8"/>
    <w:rsid w:val="00057CAD"/>
    <w:rsid w:val="00062785"/>
    <w:rsid w:val="0006692E"/>
    <w:rsid w:val="00067FF7"/>
    <w:rsid w:val="0007190E"/>
    <w:rsid w:val="00083A3C"/>
    <w:rsid w:val="00084804"/>
    <w:rsid w:val="00093EC8"/>
    <w:rsid w:val="000A1449"/>
    <w:rsid w:val="000A19A0"/>
    <w:rsid w:val="000B1BDA"/>
    <w:rsid w:val="000C4CE5"/>
    <w:rsid w:val="000D5279"/>
    <w:rsid w:val="000E5E03"/>
    <w:rsid w:val="000E7603"/>
    <w:rsid w:val="000F09DF"/>
    <w:rsid w:val="00106072"/>
    <w:rsid w:val="001124D7"/>
    <w:rsid w:val="00121C07"/>
    <w:rsid w:val="00124EAD"/>
    <w:rsid w:val="00134145"/>
    <w:rsid w:val="00135BD7"/>
    <w:rsid w:val="001362DE"/>
    <w:rsid w:val="001411CE"/>
    <w:rsid w:val="00143646"/>
    <w:rsid w:val="001441DF"/>
    <w:rsid w:val="00144D53"/>
    <w:rsid w:val="00146C73"/>
    <w:rsid w:val="00151894"/>
    <w:rsid w:val="00151E7F"/>
    <w:rsid w:val="00153D2E"/>
    <w:rsid w:val="0015483F"/>
    <w:rsid w:val="001562C9"/>
    <w:rsid w:val="00162196"/>
    <w:rsid w:val="0016366B"/>
    <w:rsid w:val="001639D9"/>
    <w:rsid w:val="0019229E"/>
    <w:rsid w:val="001A3961"/>
    <w:rsid w:val="001A48A2"/>
    <w:rsid w:val="001A7C74"/>
    <w:rsid w:val="001B1BB4"/>
    <w:rsid w:val="001B350C"/>
    <w:rsid w:val="001C279D"/>
    <w:rsid w:val="001C5E0E"/>
    <w:rsid w:val="001C719D"/>
    <w:rsid w:val="001C76FF"/>
    <w:rsid w:val="001D2127"/>
    <w:rsid w:val="001E17BB"/>
    <w:rsid w:val="001E2199"/>
    <w:rsid w:val="001E2C57"/>
    <w:rsid w:val="001E2CB6"/>
    <w:rsid w:val="001E397F"/>
    <w:rsid w:val="001E7EAB"/>
    <w:rsid w:val="001F147B"/>
    <w:rsid w:val="001F3BAF"/>
    <w:rsid w:val="001F6221"/>
    <w:rsid w:val="001F7666"/>
    <w:rsid w:val="00202C0E"/>
    <w:rsid w:val="00204A20"/>
    <w:rsid w:val="0021238F"/>
    <w:rsid w:val="002158B5"/>
    <w:rsid w:val="00215936"/>
    <w:rsid w:val="00221DF0"/>
    <w:rsid w:val="00222138"/>
    <w:rsid w:val="00226F16"/>
    <w:rsid w:val="00227C73"/>
    <w:rsid w:val="0024206D"/>
    <w:rsid w:val="00242C53"/>
    <w:rsid w:val="00243138"/>
    <w:rsid w:val="00245A8F"/>
    <w:rsid w:val="00245F83"/>
    <w:rsid w:val="00251D87"/>
    <w:rsid w:val="00255BF3"/>
    <w:rsid w:val="00260E8B"/>
    <w:rsid w:val="002644AC"/>
    <w:rsid w:val="0027042F"/>
    <w:rsid w:val="002730FD"/>
    <w:rsid w:val="00274456"/>
    <w:rsid w:val="00274AB7"/>
    <w:rsid w:val="002861B2"/>
    <w:rsid w:val="00292DFE"/>
    <w:rsid w:val="002A2C9C"/>
    <w:rsid w:val="002A38AE"/>
    <w:rsid w:val="002A68C7"/>
    <w:rsid w:val="002B04C3"/>
    <w:rsid w:val="002B4435"/>
    <w:rsid w:val="002C7F4F"/>
    <w:rsid w:val="002D13F0"/>
    <w:rsid w:val="002D629F"/>
    <w:rsid w:val="002E3819"/>
    <w:rsid w:val="002E4DF3"/>
    <w:rsid w:val="002E718A"/>
    <w:rsid w:val="002F0BE8"/>
    <w:rsid w:val="002F5248"/>
    <w:rsid w:val="002F6B0F"/>
    <w:rsid w:val="00300D7F"/>
    <w:rsid w:val="00302785"/>
    <w:rsid w:val="00302CB3"/>
    <w:rsid w:val="003047DC"/>
    <w:rsid w:val="00316946"/>
    <w:rsid w:val="003211EC"/>
    <w:rsid w:val="00322EAF"/>
    <w:rsid w:val="003235D4"/>
    <w:rsid w:val="003320A6"/>
    <w:rsid w:val="00332519"/>
    <w:rsid w:val="00332957"/>
    <w:rsid w:val="00333C75"/>
    <w:rsid w:val="00337CE3"/>
    <w:rsid w:val="0034412A"/>
    <w:rsid w:val="00346EC6"/>
    <w:rsid w:val="0035025C"/>
    <w:rsid w:val="00360B0F"/>
    <w:rsid w:val="00366A65"/>
    <w:rsid w:val="00376760"/>
    <w:rsid w:val="00383517"/>
    <w:rsid w:val="0039016C"/>
    <w:rsid w:val="00393192"/>
    <w:rsid w:val="00395AF4"/>
    <w:rsid w:val="003B29F6"/>
    <w:rsid w:val="003B5FFB"/>
    <w:rsid w:val="003C2A9A"/>
    <w:rsid w:val="003C3A1C"/>
    <w:rsid w:val="003C6831"/>
    <w:rsid w:val="003D35BF"/>
    <w:rsid w:val="003E19DD"/>
    <w:rsid w:val="003E3B16"/>
    <w:rsid w:val="003E54BE"/>
    <w:rsid w:val="003E6FCB"/>
    <w:rsid w:val="003F2C33"/>
    <w:rsid w:val="00403A17"/>
    <w:rsid w:val="00405754"/>
    <w:rsid w:val="004129D9"/>
    <w:rsid w:val="00415C57"/>
    <w:rsid w:val="0042507A"/>
    <w:rsid w:val="00427074"/>
    <w:rsid w:val="00430FE5"/>
    <w:rsid w:val="0043139B"/>
    <w:rsid w:val="004318FD"/>
    <w:rsid w:val="00431F03"/>
    <w:rsid w:val="0044000C"/>
    <w:rsid w:val="004400D1"/>
    <w:rsid w:val="0044375C"/>
    <w:rsid w:val="004453A9"/>
    <w:rsid w:val="00453163"/>
    <w:rsid w:val="0045751E"/>
    <w:rsid w:val="00460A52"/>
    <w:rsid w:val="004658BD"/>
    <w:rsid w:val="00480B90"/>
    <w:rsid w:val="0049457A"/>
    <w:rsid w:val="00496E4A"/>
    <w:rsid w:val="00497757"/>
    <w:rsid w:val="00497E06"/>
    <w:rsid w:val="004A02FB"/>
    <w:rsid w:val="004A13FF"/>
    <w:rsid w:val="004A5106"/>
    <w:rsid w:val="004A5BD6"/>
    <w:rsid w:val="004B10E7"/>
    <w:rsid w:val="004D056B"/>
    <w:rsid w:val="004D177C"/>
    <w:rsid w:val="004D194F"/>
    <w:rsid w:val="004D4CD5"/>
    <w:rsid w:val="004D64E5"/>
    <w:rsid w:val="004D70E1"/>
    <w:rsid w:val="004E42C2"/>
    <w:rsid w:val="004E5B43"/>
    <w:rsid w:val="004F091E"/>
    <w:rsid w:val="004F5FA0"/>
    <w:rsid w:val="005028DB"/>
    <w:rsid w:val="0050396F"/>
    <w:rsid w:val="005040BC"/>
    <w:rsid w:val="00504D62"/>
    <w:rsid w:val="005067A7"/>
    <w:rsid w:val="005072AE"/>
    <w:rsid w:val="00511E08"/>
    <w:rsid w:val="00513F98"/>
    <w:rsid w:val="00514775"/>
    <w:rsid w:val="005230D4"/>
    <w:rsid w:val="00532B0F"/>
    <w:rsid w:val="00537F4C"/>
    <w:rsid w:val="00541A24"/>
    <w:rsid w:val="005474A8"/>
    <w:rsid w:val="005575F7"/>
    <w:rsid w:val="00570B81"/>
    <w:rsid w:val="00571BF7"/>
    <w:rsid w:val="00581222"/>
    <w:rsid w:val="00581BF2"/>
    <w:rsid w:val="00586096"/>
    <w:rsid w:val="0059073E"/>
    <w:rsid w:val="00593999"/>
    <w:rsid w:val="0059410C"/>
    <w:rsid w:val="005964D0"/>
    <w:rsid w:val="005A1F3C"/>
    <w:rsid w:val="005A23F1"/>
    <w:rsid w:val="005A2914"/>
    <w:rsid w:val="005A579A"/>
    <w:rsid w:val="005A5D7E"/>
    <w:rsid w:val="005B249E"/>
    <w:rsid w:val="005C3B39"/>
    <w:rsid w:val="005C779F"/>
    <w:rsid w:val="005D2102"/>
    <w:rsid w:val="005D2CA1"/>
    <w:rsid w:val="005D4DD1"/>
    <w:rsid w:val="005E0547"/>
    <w:rsid w:val="005E43CF"/>
    <w:rsid w:val="005E653C"/>
    <w:rsid w:val="005F10B9"/>
    <w:rsid w:val="005F1586"/>
    <w:rsid w:val="00601FB1"/>
    <w:rsid w:val="00602929"/>
    <w:rsid w:val="00613ECD"/>
    <w:rsid w:val="00622E28"/>
    <w:rsid w:val="006271FF"/>
    <w:rsid w:val="00627CBD"/>
    <w:rsid w:val="006355C4"/>
    <w:rsid w:val="0063625D"/>
    <w:rsid w:val="00650D23"/>
    <w:rsid w:val="0065149B"/>
    <w:rsid w:val="00661256"/>
    <w:rsid w:val="00663A14"/>
    <w:rsid w:val="006649BF"/>
    <w:rsid w:val="00667965"/>
    <w:rsid w:val="00676FE2"/>
    <w:rsid w:val="00687D65"/>
    <w:rsid w:val="006914BD"/>
    <w:rsid w:val="006A00E0"/>
    <w:rsid w:val="006B020F"/>
    <w:rsid w:val="006B5C40"/>
    <w:rsid w:val="006C1BF8"/>
    <w:rsid w:val="006C1C11"/>
    <w:rsid w:val="006C2835"/>
    <w:rsid w:val="006C7A75"/>
    <w:rsid w:val="006D0CFD"/>
    <w:rsid w:val="006D39A8"/>
    <w:rsid w:val="006E4120"/>
    <w:rsid w:val="006E5A6E"/>
    <w:rsid w:val="006E5DAB"/>
    <w:rsid w:val="006F1643"/>
    <w:rsid w:val="0070657E"/>
    <w:rsid w:val="00711FE1"/>
    <w:rsid w:val="0071459E"/>
    <w:rsid w:val="00715F60"/>
    <w:rsid w:val="00727940"/>
    <w:rsid w:val="00730D99"/>
    <w:rsid w:val="00744571"/>
    <w:rsid w:val="007456B8"/>
    <w:rsid w:val="0074607F"/>
    <w:rsid w:val="00750B4F"/>
    <w:rsid w:val="007538FE"/>
    <w:rsid w:val="00757D1E"/>
    <w:rsid w:val="00761D77"/>
    <w:rsid w:val="00762ECB"/>
    <w:rsid w:val="007647E4"/>
    <w:rsid w:val="00767F56"/>
    <w:rsid w:val="00780645"/>
    <w:rsid w:val="00781E03"/>
    <w:rsid w:val="0078365B"/>
    <w:rsid w:val="00787371"/>
    <w:rsid w:val="00795A06"/>
    <w:rsid w:val="007A2995"/>
    <w:rsid w:val="007A7FCE"/>
    <w:rsid w:val="007B2769"/>
    <w:rsid w:val="007B6E3A"/>
    <w:rsid w:val="007B78B8"/>
    <w:rsid w:val="007C3EF6"/>
    <w:rsid w:val="007C6392"/>
    <w:rsid w:val="007E0F6D"/>
    <w:rsid w:val="007E1A0F"/>
    <w:rsid w:val="007E3014"/>
    <w:rsid w:val="007E6DF6"/>
    <w:rsid w:val="007F7C67"/>
    <w:rsid w:val="0080085E"/>
    <w:rsid w:val="00803A9E"/>
    <w:rsid w:val="00810539"/>
    <w:rsid w:val="00813825"/>
    <w:rsid w:val="00820503"/>
    <w:rsid w:val="00820A9B"/>
    <w:rsid w:val="008228C5"/>
    <w:rsid w:val="00823A2C"/>
    <w:rsid w:val="00823EB6"/>
    <w:rsid w:val="00827E16"/>
    <w:rsid w:val="00842BC6"/>
    <w:rsid w:val="00843C6F"/>
    <w:rsid w:val="008539A9"/>
    <w:rsid w:val="0085726C"/>
    <w:rsid w:val="00860FF8"/>
    <w:rsid w:val="0087171F"/>
    <w:rsid w:val="008740E7"/>
    <w:rsid w:val="00894085"/>
    <w:rsid w:val="008A1A0C"/>
    <w:rsid w:val="008B1943"/>
    <w:rsid w:val="008B4F91"/>
    <w:rsid w:val="008B5004"/>
    <w:rsid w:val="008B6D2D"/>
    <w:rsid w:val="008B7F7A"/>
    <w:rsid w:val="008C5BE8"/>
    <w:rsid w:val="008C6B67"/>
    <w:rsid w:val="008D09F2"/>
    <w:rsid w:val="008D248D"/>
    <w:rsid w:val="008D4D5D"/>
    <w:rsid w:val="008D7446"/>
    <w:rsid w:val="008E0449"/>
    <w:rsid w:val="008E4710"/>
    <w:rsid w:val="008E6817"/>
    <w:rsid w:val="008F31C4"/>
    <w:rsid w:val="008F3FFB"/>
    <w:rsid w:val="00903D54"/>
    <w:rsid w:val="0090432E"/>
    <w:rsid w:val="0090445B"/>
    <w:rsid w:val="00924EBB"/>
    <w:rsid w:val="0094275A"/>
    <w:rsid w:val="009448F0"/>
    <w:rsid w:val="009452ED"/>
    <w:rsid w:val="00953C34"/>
    <w:rsid w:val="00961A76"/>
    <w:rsid w:val="00961EA9"/>
    <w:rsid w:val="00962C8E"/>
    <w:rsid w:val="009636F9"/>
    <w:rsid w:val="0096710B"/>
    <w:rsid w:val="00971164"/>
    <w:rsid w:val="0097272C"/>
    <w:rsid w:val="00973C1B"/>
    <w:rsid w:val="00974674"/>
    <w:rsid w:val="009747EA"/>
    <w:rsid w:val="00974EAC"/>
    <w:rsid w:val="009763A0"/>
    <w:rsid w:val="00982B69"/>
    <w:rsid w:val="009874BF"/>
    <w:rsid w:val="00997935"/>
    <w:rsid w:val="009A06F8"/>
    <w:rsid w:val="009A1970"/>
    <w:rsid w:val="009B44B6"/>
    <w:rsid w:val="009B7788"/>
    <w:rsid w:val="009C4EB9"/>
    <w:rsid w:val="009D294A"/>
    <w:rsid w:val="009D4C08"/>
    <w:rsid w:val="009D684C"/>
    <w:rsid w:val="009E1583"/>
    <w:rsid w:val="009E662F"/>
    <w:rsid w:val="009E690D"/>
    <w:rsid w:val="009E7ABD"/>
    <w:rsid w:val="009F338B"/>
    <w:rsid w:val="009F55A7"/>
    <w:rsid w:val="009F7F9F"/>
    <w:rsid w:val="00A00F01"/>
    <w:rsid w:val="00A02DB0"/>
    <w:rsid w:val="00A11E9C"/>
    <w:rsid w:val="00A11F6B"/>
    <w:rsid w:val="00A124B9"/>
    <w:rsid w:val="00A1356B"/>
    <w:rsid w:val="00A24E37"/>
    <w:rsid w:val="00A24F74"/>
    <w:rsid w:val="00A26250"/>
    <w:rsid w:val="00A269D2"/>
    <w:rsid w:val="00A326E0"/>
    <w:rsid w:val="00A368DF"/>
    <w:rsid w:val="00A50AC0"/>
    <w:rsid w:val="00A513ED"/>
    <w:rsid w:val="00A51923"/>
    <w:rsid w:val="00A53269"/>
    <w:rsid w:val="00A5784A"/>
    <w:rsid w:val="00A61EF8"/>
    <w:rsid w:val="00A73194"/>
    <w:rsid w:val="00A77FBD"/>
    <w:rsid w:val="00A81476"/>
    <w:rsid w:val="00A83CE9"/>
    <w:rsid w:val="00A84A62"/>
    <w:rsid w:val="00A92ACF"/>
    <w:rsid w:val="00A947A0"/>
    <w:rsid w:val="00A96039"/>
    <w:rsid w:val="00AB1B2C"/>
    <w:rsid w:val="00AB47A0"/>
    <w:rsid w:val="00AC2B8C"/>
    <w:rsid w:val="00AC67E6"/>
    <w:rsid w:val="00AD6280"/>
    <w:rsid w:val="00AE328D"/>
    <w:rsid w:val="00AF7091"/>
    <w:rsid w:val="00B02FF1"/>
    <w:rsid w:val="00B03EEA"/>
    <w:rsid w:val="00B14E44"/>
    <w:rsid w:val="00B17480"/>
    <w:rsid w:val="00B20EFB"/>
    <w:rsid w:val="00B310AB"/>
    <w:rsid w:val="00B320C5"/>
    <w:rsid w:val="00B373C8"/>
    <w:rsid w:val="00B4232E"/>
    <w:rsid w:val="00B4491F"/>
    <w:rsid w:val="00B45302"/>
    <w:rsid w:val="00B515B2"/>
    <w:rsid w:val="00B55937"/>
    <w:rsid w:val="00B60569"/>
    <w:rsid w:val="00B60893"/>
    <w:rsid w:val="00B62B8F"/>
    <w:rsid w:val="00B64B77"/>
    <w:rsid w:val="00B6515A"/>
    <w:rsid w:val="00B65490"/>
    <w:rsid w:val="00B71E44"/>
    <w:rsid w:val="00B75DAF"/>
    <w:rsid w:val="00B763B8"/>
    <w:rsid w:val="00B81DA8"/>
    <w:rsid w:val="00B87048"/>
    <w:rsid w:val="00B901A2"/>
    <w:rsid w:val="00B927D0"/>
    <w:rsid w:val="00B94B0E"/>
    <w:rsid w:val="00B94B36"/>
    <w:rsid w:val="00BA1263"/>
    <w:rsid w:val="00BC248E"/>
    <w:rsid w:val="00BD082D"/>
    <w:rsid w:val="00BD7FE6"/>
    <w:rsid w:val="00BE2527"/>
    <w:rsid w:val="00BF118F"/>
    <w:rsid w:val="00C00701"/>
    <w:rsid w:val="00C02F73"/>
    <w:rsid w:val="00C12735"/>
    <w:rsid w:val="00C127F5"/>
    <w:rsid w:val="00C13AAC"/>
    <w:rsid w:val="00C16278"/>
    <w:rsid w:val="00C34F39"/>
    <w:rsid w:val="00C51F80"/>
    <w:rsid w:val="00C54714"/>
    <w:rsid w:val="00C5708D"/>
    <w:rsid w:val="00C574CB"/>
    <w:rsid w:val="00C60E18"/>
    <w:rsid w:val="00C60E2F"/>
    <w:rsid w:val="00C63460"/>
    <w:rsid w:val="00C63874"/>
    <w:rsid w:val="00C65036"/>
    <w:rsid w:val="00C73160"/>
    <w:rsid w:val="00C7594A"/>
    <w:rsid w:val="00C8085C"/>
    <w:rsid w:val="00C82B86"/>
    <w:rsid w:val="00C83489"/>
    <w:rsid w:val="00C83502"/>
    <w:rsid w:val="00C928C0"/>
    <w:rsid w:val="00C96970"/>
    <w:rsid w:val="00CA114A"/>
    <w:rsid w:val="00CA43D9"/>
    <w:rsid w:val="00CB2EA6"/>
    <w:rsid w:val="00CB3340"/>
    <w:rsid w:val="00CB5B76"/>
    <w:rsid w:val="00CC41B9"/>
    <w:rsid w:val="00CD4A64"/>
    <w:rsid w:val="00CD6D63"/>
    <w:rsid w:val="00CF0628"/>
    <w:rsid w:val="00CF1E0B"/>
    <w:rsid w:val="00D0012D"/>
    <w:rsid w:val="00D00E74"/>
    <w:rsid w:val="00D02D4B"/>
    <w:rsid w:val="00D11CAA"/>
    <w:rsid w:val="00D12F73"/>
    <w:rsid w:val="00D141C0"/>
    <w:rsid w:val="00D15766"/>
    <w:rsid w:val="00D266E6"/>
    <w:rsid w:val="00D321CB"/>
    <w:rsid w:val="00D3362F"/>
    <w:rsid w:val="00D34A1B"/>
    <w:rsid w:val="00D3505F"/>
    <w:rsid w:val="00D36550"/>
    <w:rsid w:val="00D40679"/>
    <w:rsid w:val="00D42125"/>
    <w:rsid w:val="00D443BB"/>
    <w:rsid w:val="00D44D51"/>
    <w:rsid w:val="00D45FAE"/>
    <w:rsid w:val="00D46F95"/>
    <w:rsid w:val="00D50471"/>
    <w:rsid w:val="00D518EE"/>
    <w:rsid w:val="00D610EF"/>
    <w:rsid w:val="00D6683D"/>
    <w:rsid w:val="00D71489"/>
    <w:rsid w:val="00D8760F"/>
    <w:rsid w:val="00D92EF5"/>
    <w:rsid w:val="00D935F7"/>
    <w:rsid w:val="00DA77E4"/>
    <w:rsid w:val="00DA7F45"/>
    <w:rsid w:val="00DB120E"/>
    <w:rsid w:val="00DB3127"/>
    <w:rsid w:val="00DB3D83"/>
    <w:rsid w:val="00DC469F"/>
    <w:rsid w:val="00DC6616"/>
    <w:rsid w:val="00DD6C83"/>
    <w:rsid w:val="00DE0B1A"/>
    <w:rsid w:val="00DF3121"/>
    <w:rsid w:val="00DF4CF2"/>
    <w:rsid w:val="00DF53C6"/>
    <w:rsid w:val="00E07584"/>
    <w:rsid w:val="00E13368"/>
    <w:rsid w:val="00E149BD"/>
    <w:rsid w:val="00E1572E"/>
    <w:rsid w:val="00E20D19"/>
    <w:rsid w:val="00E21A3F"/>
    <w:rsid w:val="00E2529D"/>
    <w:rsid w:val="00E2640B"/>
    <w:rsid w:val="00E27FAF"/>
    <w:rsid w:val="00E300E2"/>
    <w:rsid w:val="00E313B5"/>
    <w:rsid w:val="00E317D5"/>
    <w:rsid w:val="00E3365A"/>
    <w:rsid w:val="00E33F56"/>
    <w:rsid w:val="00E341EE"/>
    <w:rsid w:val="00E43DBD"/>
    <w:rsid w:val="00E50594"/>
    <w:rsid w:val="00E60546"/>
    <w:rsid w:val="00E60822"/>
    <w:rsid w:val="00E6129B"/>
    <w:rsid w:val="00E639E2"/>
    <w:rsid w:val="00E65208"/>
    <w:rsid w:val="00E7499C"/>
    <w:rsid w:val="00E75692"/>
    <w:rsid w:val="00E76CC9"/>
    <w:rsid w:val="00E77223"/>
    <w:rsid w:val="00E87E15"/>
    <w:rsid w:val="00E92A3D"/>
    <w:rsid w:val="00E93006"/>
    <w:rsid w:val="00E942B7"/>
    <w:rsid w:val="00EA0E8B"/>
    <w:rsid w:val="00EA3161"/>
    <w:rsid w:val="00EB5B94"/>
    <w:rsid w:val="00EC3872"/>
    <w:rsid w:val="00EC3947"/>
    <w:rsid w:val="00ED61D0"/>
    <w:rsid w:val="00EE1413"/>
    <w:rsid w:val="00EE30B3"/>
    <w:rsid w:val="00F055B0"/>
    <w:rsid w:val="00F06E03"/>
    <w:rsid w:val="00F071F2"/>
    <w:rsid w:val="00F12A57"/>
    <w:rsid w:val="00F14AC6"/>
    <w:rsid w:val="00F25C14"/>
    <w:rsid w:val="00F300D9"/>
    <w:rsid w:val="00F3470B"/>
    <w:rsid w:val="00F35951"/>
    <w:rsid w:val="00F433FC"/>
    <w:rsid w:val="00F53201"/>
    <w:rsid w:val="00F5482F"/>
    <w:rsid w:val="00F54C94"/>
    <w:rsid w:val="00F557E1"/>
    <w:rsid w:val="00F566AA"/>
    <w:rsid w:val="00F63770"/>
    <w:rsid w:val="00F63A9A"/>
    <w:rsid w:val="00F72DA4"/>
    <w:rsid w:val="00F73812"/>
    <w:rsid w:val="00F74034"/>
    <w:rsid w:val="00F765E8"/>
    <w:rsid w:val="00F77110"/>
    <w:rsid w:val="00F92F10"/>
    <w:rsid w:val="00FA5543"/>
    <w:rsid w:val="00FB3022"/>
    <w:rsid w:val="00FB327C"/>
    <w:rsid w:val="00FC2156"/>
    <w:rsid w:val="00FD55BC"/>
    <w:rsid w:val="00FE2278"/>
    <w:rsid w:val="00FE3409"/>
    <w:rsid w:val="00FE53BD"/>
    <w:rsid w:val="00FE59AF"/>
    <w:rsid w:val="00FF0E36"/>
    <w:rsid w:val="00FF7072"/>
    <w:rsid w:val="00FF73A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50396F"/>
    <w:pPr>
      <w:spacing w:after="200" w:line="276" w:lineRule="auto"/>
    </w:pPr>
    <w:rPr>
      <w:rFonts w:cs="Calibri"/>
      <w:lang w:eastAsia="en-US"/>
    </w:rPr>
  </w:style>
  <w:style w:type="paragraph" w:styleId="Cmsor1">
    <w:name w:val="heading 1"/>
    <w:basedOn w:val="Norml"/>
    <w:next w:val="Norml"/>
    <w:link w:val="Cmsor1Char"/>
    <w:uiPriority w:val="99"/>
    <w:qFormat/>
    <w:rsid w:val="00961A76"/>
    <w:pPr>
      <w:keepNext/>
      <w:numPr>
        <w:numId w:val="13"/>
      </w:numPr>
      <w:autoSpaceDE w:val="0"/>
      <w:autoSpaceDN w:val="0"/>
      <w:spacing w:after="0" w:line="240" w:lineRule="auto"/>
      <w:jc w:val="center"/>
      <w:outlineLvl w:val="0"/>
    </w:pPr>
    <w:rPr>
      <w:rFonts w:ascii="Arial" w:eastAsia="Times New Roman" w:hAnsi="Arial" w:cs="Arial"/>
      <w:b/>
      <w:bCs/>
      <w:sz w:val="40"/>
      <w:szCs w:val="40"/>
      <w:lang w:eastAsia="hu-HU"/>
    </w:rPr>
  </w:style>
  <w:style w:type="paragraph" w:styleId="Cmsor2">
    <w:name w:val="heading 2"/>
    <w:basedOn w:val="Norml"/>
    <w:next w:val="Norml"/>
    <w:link w:val="Cmsor2Char"/>
    <w:uiPriority w:val="99"/>
    <w:qFormat/>
    <w:rsid w:val="00961A76"/>
    <w:pPr>
      <w:keepNext/>
      <w:widowControl w:val="0"/>
      <w:numPr>
        <w:ilvl w:val="1"/>
        <w:numId w:val="13"/>
      </w:numPr>
      <w:autoSpaceDE w:val="0"/>
      <w:autoSpaceDN w:val="0"/>
      <w:spacing w:after="0" w:line="240" w:lineRule="auto"/>
      <w:ind w:right="-2"/>
      <w:jc w:val="both"/>
      <w:outlineLvl w:val="1"/>
    </w:pPr>
    <w:rPr>
      <w:rFonts w:ascii="Arial" w:eastAsia="Times New Roman" w:hAnsi="Arial" w:cs="Arial"/>
      <w:sz w:val="24"/>
      <w:szCs w:val="24"/>
      <w:lang w:eastAsia="hu-HU"/>
    </w:rPr>
  </w:style>
  <w:style w:type="paragraph" w:styleId="Cmsor3">
    <w:name w:val="heading 3"/>
    <w:basedOn w:val="Norml"/>
    <w:next w:val="Norml"/>
    <w:link w:val="Cmsor3Char"/>
    <w:uiPriority w:val="99"/>
    <w:qFormat/>
    <w:rsid w:val="00961A76"/>
    <w:pPr>
      <w:keepNext/>
      <w:numPr>
        <w:ilvl w:val="2"/>
        <w:numId w:val="13"/>
      </w:numPr>
      <w:autoSpaceDE w:val="0"/>
      <w:autoSpaceDN w:val="0"/>
      <w:spacing w:after="0" w:line="240" w:lineRule="auto"/>
      <w:jc w:val="both"/>
      <w:outlineLvl w:val="2"/>
    </w:pPr>
    <w:rPr>
      <w:rFonts w:ascii="Arial" w:eastAsia="Times New Roman" w:hAnsi="Arial" w:cs="Arial"/>
      <w:b/>
      <w:bCs/>
      <w:sz w:val="24"/>
      <w:szCs w:val="24"/>
      <w:u w:val="single"/>
      <w:lang w:eastAsia="hu-HU"/>
    </w:rPr>
  </w:style>
  <w:style w:type="paragraph" w:styleId="Cmsor4">
    <w:name w:val="heading 4"/>
    <w:aliases w:val="Okean4"/>
    <w:basedOn w:val="Norml"/>
    <w:next w:val="Norml"/>
    <w:link w:val="Cmsor4Char"/>
    <w:uiPriority w:val="99"/>
    <w:qFormat/>
    <w:rsid w:val="00961A76"/>
    <w:pPr>
      <w:keepNext/>
      <w:numPr>
        <w:ilvl w:val="3"/>
        <w:numId w:val="13"/>
      </w:numPr>
      <w:autoSpaceDE w:val="0"/>
      <w:autoSpaceDN w:val="0"/>
      <w:spacing w:after="0" w:line="240" w:lineRule="auto"/>
      <w:jc w:val="both"/>
      <w:outlineLvl w:val="3"/>
    </w:pPr>
    <w:rPr>
      <w:rFonts w:ascii="Arial" w:eastAsia="Times New Roman" w:hAnsi="Arial" w:cs="Arial"/>
      <w:sz w:val="24"/>
      <w:szCs w:val="24"/>
      <w:lang w:eastAsia="hu-HU"/>
    </w:rPr>
  </w:style>
  <w:style w:type="paragraph" w:styleId="Cmsor5">
    <w:name w:val="heading 5"/>
    <w:basedOn w:val="Norml"/>
    <w:next w:val="Norml"/>
    <w:link w:val="Cmsor5Char"/>
    <w:uiPriority w:val="99"/>
    <w:qFormat/>
    <w:rsid w:val="00961A76"/>
    <w:pPr>
      <w:keepNext/>
      <w:numPr>
        <w:ilvl w:val="4"/>
        <w:numId w:val="13"/>
      </w:numPr>
      <w:autoSpaceDE w:val="0"/>
      <w:autoSpaceDN w:val="0"/>
      <w:spacing w:after="0" w:line="240" w:lineRule="auto"/>
      <w:jc w:val="center"/>
      <w:outlineLvl w:val="4"/>
    </w:pPr>
    <w:rPr>
      <w:rFonts w:ascii="Arial" w:eastAsia="Times New Roman" w:hAnsi="Arial" w:cs="Arial"/>
      <w:sz w:val="24"/>
      <w:szCs w:val="24"/>
      <w:lang w:eastAsia="hu-HU"/>
    </w:rPr>
  </w:style>
  <w:style w:type="paragraph" w:styleId="Cmsor6">
    <w:name w:val="heading 6"/>
    <w:basedOn w:val="Norml"/>
    <w:next w:val="Norml"/>
    <w:link w:val="Cmsor6Char"/>
    <w:uiPriority w:val="99"/>
    <w:qFormat/>
    <w:rsid w:val="00961A76"/>
    <w:pPr>
      <w:keepNext/>
      <w:numPr>
        <w:ilvl w:val="5"/>
        <w:numId w:val="13"/>
      </w:numPr>
      <w:autoSpaceDE w:val="0"/>
      <w:autoSpaceDN w:val="0"/>
      <w:spacing w:after="0" w:line="240" w:lineRule="auto"/>
      <w:jc w:val="both"/>
      <w:outlineLvl w:val="5"/>
    </w:pPr>
    <w:rPr>
      <w:rFonts w:ascii="Arial" w:eastAsia="Times New Roman" w:hAnsi="Arial" w:cs="Arial"/>
      <w:b/>
      <w:bCs/>
      <w:sz w:val="24"/>
      <w:szCs w:val="24"/>
      <w:lang w:eastAsia="hu-HU"/>
    </w:rPr>
  </w:style>
  <w:style w:type="paragraph" w:styleId="Cmsor7">
    <w:name w:val="heading 7"/>
    <w:basedOn w:val="Norml"/>
    <w:next w:val="Norml"/>
    <w:link w:val="Cmsor7Char"/>
    <w:uiPriority w:val="99"/>
    <w:qFormat/>
    <w:rsid w:val="00961A76"/>
    <w:pPr>
      <w:keepNext/>
      <w:numPr>
        <w:ilvl w:val="6"/>
        <w:numId w:val="13"/>
      </w:numPr>
      <w:autoSpaceDE w:val="0"/>
      <w:autoSpaceDN w:val="0"/>
      <w:spacing w:after="0" w:line="240" w:lineRule="auto"/>
      <w:jc w:val="both"/>
      <w:outlineLvl w:val="6"/>
    </w:pPr>
    <w:rPr>
      <w:rFonts w:ascii="Arial" w:eastAsia="Times New Roman" w:hAnsi="Arial" w:cs="Arial"/>
      <w:sz w:val="24"/>
      <w:szCs w:val="24"/>
      <w:lang w:eastAsia="hu-HU"/>
    </w:rPr>
  </w:style>
  <w:style w:type="paragraph" w:styleId="Cmsor8">
    <w:name w:val="heading 8"/>
    <w:basedOn w:val="Norml"/>
    <w:next w:val="Norml"/>
    <w:link w:val="Cmsor8Char"/>
    <w:uiPriority w:val="99"/>
    <w:qFormat/>
    <w:rsid w:val="00961A76"/>
    <w:pPr>
      <w:keepNext/>
      <w:numPr>
        <w:ilvl w:val="7"/>
        <w:numId w:val="13"/>
      </w:numPr>
      <w:autoSpaceDE w:val="0"/>
      <w:autoSpaceDN w:val="0"/>
      <w:spacing w:after="0" w:line="240" w:lineRule="auto"/>
      <w:jc w:val="center"/>
      <w:outlineLvl w:val="7"/>
    </w:pPr>
    <w:rPr>
      <w:rFonts w:ascii="Arial" w:eastAsia="Times New Roman" w:hAnsi="Arial" w:cs="Arial"/>
      <w:b/>
      <w:bCs/>
      <w:sz w:val="24"/>
      <w:szCs w:val="24"/>
      <w:lang w:eastAsia="hu-HU"/>
    </w:rPr>
  </w:style>
  <w:style w:type="paragraph" w:styleId="Cmsor9">
    <w:name w:val="heading 9"/>
    <w:basedOn w:val="Norml"/>
    <w:next w:val="Norml"/>
    <w:link w:val="Cmsor9Char"/>
    <w:uiPriority w:val="99"/>
    <w:qFormat/>
    <w:rsid w:val="00961A76"/>
    <w:pPr>
      <w:keepNext/>
      <w:numPr>
        <w:ilvl w:val="8"/>
        <w:numId w:val="13"/>
      </w:numPr>
      <w:autoSpaceDE w:val="0"/>
      <w:autoSpaceDN w:val="0"/>
      <w:spacing w:after="0" w:line="240" w:lineRule="auto"/>
      <w:jc w:val="both"/>
      <w:outlineLvl w:val="8"/>
    </w:pPr>
    <w:rPr>
      <w:rFonts w:ascii="Arial" w:eastAsia="Times New Roman" w:hAnsi="Arial" w:cs="Arial"/>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1A76"/>
    <w:rPr>
      <w:rFonts w:ascii="Arial" w:hAnsi="Arial" w:cs="Arial"/>
      <w:b/>
      <w:bCs/>
      <w:sz w:val="40"/>
      <w:szCs w:val="40"/>
      <w:lang w:eastAsia="hu-HU"/>
    </w:rPr>
  </w:style>
  <w:style w:type="character" w:customStyle="1" w:styleId="Cmsor2Char">
    <w:name w:val="Címsor 2 Char"/>
    <w:basedOn w:val="Bekezdsalapbettpusa"/>
    <w:link w:val="Cmsor2"/>
    <w:uiPriority w:val="99"/>
    <w:locked/>
    <w:rsid w:val="00961A76"/>
    <w:rPr>
      <w:rFonts w:ascii="Arial" w:hAnsi="Arial" w:cs="Arial"/>
      <w:sz w:val="24"/>
      <w:szCs w:val="24"/>
      <w:lang w:eastAsia="hu-HU"/>
    </w:rPr>
  </w:style>
  <w:style w:type="character" w:customStyle="1" w:styleId="Cmsor3Char">
    <w:name w:val="Címsor 3 Char"/>
    <w:basedOn w:val="Bekezdsalapbettpusa"/>
    <w:link w:val="Cmsor3"/>
    <w:uiPriority w:val="99"/>
    <w:locked/>
    <w:rsid w:val="00961A76"/>
    <w:rPr>
      <w:rFonts w:ascii="Arial" w:hAnsi="Arial" w:cs="Arial"/>
      <w:b/>
      <w:bCs/>
      <w:sz w:val="24"/>
      <w:szCs w:val="24"/>
      <w:u w:val="single"/>
      <w:lang w:eastAsia="hu-HU"/>
    </w:rPr>
  </w:style>
  <w:style w:type="character" w:customStyle="1" w:styleId="Cmsor4Char">
    <w:name w:val="Címsor 4 Char"/>
    <w:aliases w:val="Okean4 Char"/>
    <w:basedOn w:val="Bekezdsalapbettpusa"/>
    <w:link w:val="Cmsor4"/>
    <w:uiPriority w:val="99"/>
    <w:locked/>
    <w:rsid w:val="00961A76"/>
    <w:rPr>
      <w:rFonts w:ascii="Arial" w:hAnsi="Arial" w:cs="Arial"/>
      <w:sz w:val="24"/>
      <w:szCs w:val="24"/>
      <w:lang w:eastAsia="hu-HU"/>
    </w:rPr>
  </w:style>
  <w:style w:type="character" w:customStyle="1" w:styleId="Cmsor5Char">
    <w:name w:val="Címsor 5 Char"/>
    <w:basedOn w:val="Bekezdsalapbettpusa"/>
    <w:link w:val="Cmsor5"/>
    <w:uiPriority w:val="99"/>
    <w:locked/>
    <w:rsid w:val="00961A76"/>
    <w:rPr>
      <w:rFonts w:ascii="Arial" w:hAnsi="Arial" w:cs="Arial"/>
      <w:sz w:val="24"/>
      <w:szCs w:val="24"/>
      <w:lang w:eastAsia="hu-HU"/>
    </w:rPr>
  </w:style>
  <w:style w:type="character" w:customStyle="1" w:styleId="Cmsor6Char">
    <w:name w:val="Címsor 6 Char"/>
    <w:basedOn w:val="Bekezdsalapbettpusa"/>
    <w:link w:val="Cmsor6"/>
    <w:uiPriority w:val="99"/>
    <w:locked/>
    <w:rsid w:val="00961A76"/>
    <w:rPr>
      <w:rFonts w:ascii="Arial" w:hAnsi="Arial" w:cs="Arial"/>
      <w:b/>
      <w:bCs/>
      <w:sz w:val="24"/>
      <w:szCs w:val="24"/>
      <w:lang w:eastAsia="hu-HU"/>
    </w:rPr>
  </w:style>
  <w:style w:type="character" w:customStyle="1" w:styleId="Cmsor7Char">
    <w:name w:val="Címsor 7 Char"/>
    <w:basedOn w:val="Bekezdsalapbettpusa"/>
    <w:link w:val="Cmsor7"/>
    <w:uiPriority w:val="99"/>
    <w:locked/>
    <w:rsid w:val="00961A76"/>
    <w:rPr>
      <w:rFonts w:ascii="Arial" w:hAnsi="Arial" w:cs="Arial"/>
      <w:sz w:val="24"/>
      <w:szCs w:val="24"/>
    </w:rPr>
  </w:style>
  <w:style w:type="character" w:customStyle="1" w:styleId="Cmsor8Char">
    <w:name w:val="Címsor 8 Char"/>
    <w:basedOn w:val="Bekezdsalapbettpusa"/>
    <w:link w:val="Cmsor8"/>
    <w:uiPriority w:val="99"/>
    <w:locked/>
    <w:rsid w:val="00961A76"/>
    <w:rPr>
      <w:rFonts w:ascii="Arial" w:hAnsi="Arial" w:cs="Arial"/>
      <w:b/>
      <w:bCs/>
      <w:sz w:val="24"/>
      <w:szCs w:val="24"/>
    </w:rPr>
  </w:style>
  <w:style w:type="character" w:customStyle="1" w:styleId="Cmsor9Char">
    <w:name w:val="Címsor 9 Char"/>
    <w:basedOn w:val="Bekezdsalapbettpusa"/>
    <w:link w:val="Cmsor9"/>
    <w:uiPriority w:val="99"/>
    <w:locked/>
    <w:rsid w:val="00961A76"/>
    <w:rPr>
      <w:rFonts w:ascii="Arial" w:hAnsi="Arial" w:cs="Arial"/>
      <w:sz w:val="28"/>
      <w:szCs w:val="28"/>
      <w:lang w:eastAsia="hu-HU"/>
    </w:rPr>
  </w:style>
  <w:style w:type="paragraph" w:styleId="lfej">
    <w:name w:val="header"/>
    <w:basedOn w:val="Norml"/>
    <w:link w:val="lfejChar"/>
    <w:rsid w:val="00593999"/>
    <w:pPr>
      <w:tabs>
        <w:tab w:val="center" w:pos="4536"/>
        <w:tab w:val="right" w:pos="9072"/>
      </w:tabs>
      <w:spacing w:after="0" w:line="240" w:lineRule="auto"/>
    </w:pPr>
  </w:style>
  <w:style w:type="character" w:customStyle="1" w:styleId="lfejChar">
    <w:name w:val="Élőfej Char"/>
    <w:basedOn w:val="Bekezdsalapbettpusa"/>
    <w:link w:val="lfej"/>
    <w:locked/>
    <w:rsid w:val="00593999"/>
  </w:style>
  <w:style w:type="paragraph" w:styleId="llb">
    <w:name w:val="footer"/>
    <w:basedOn w:val="Norml"/>
    <w:link w:val="llbChar"/>
    <w:uiPriority w:val="99"/>
    <w:rsid w:val="00593999"/>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593999"/>
  </w:style>
  <w:style w:type="table" w:styleId="Rcsostblzat">
    <w:name w:val="Table Grid"/>
    <w:basedOn w:val="Normltblzat"/>
    <w:uiPriority w:val="99"/>
    <w:rsid w:val="0063625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rsid w:val="00B60569"/>
    <w:rPr>
      <w:color w:val="0000FF"/>
      <w:u w:val="single"/>
    </w:rPr>
  </w:style>
  <w:style w:type="paragraph" w:styleId="Listaszerbekezds">
    <w:name w:val="List Paragraph"/>
    <w:basedOn w:val="Norml"/>
    <w:uiPriority w:val="99"/>
    <w:qFormat/>
    <w:rsid w:val="00C5708D"/>
    <w:pPr>
      <w:ind w:left="720"/>
    </w:pPr>
  </w:style>
  <w:style w:type="character" w:styleId="Jegyzethivatkozs">
    <w:name w:val="annotation reference"/>
    <w:basedOn w:val="Bekezdsalapbettpusa"/>
    <w:uiPriority w:val="99"/>
    <w:semiHidden/>
    <w:rsid w:val="002B04C3"/>
    <w:rPr>
      <w:sz w:val="16"/>
      <w:szCs w:val="16"/>
    </w:rPr>
  </w:style>
  <w:style w:type="paragraph" w:styleId="Jegyzetszveg">
    <w:name w:val="annotation text"/>
    <w:basedOn w:val="Norml"/>
    <w:link w:val="JegyzetszvegChar"/>
    <w:uiPriority w:val="99"/>
    <w:semiHidden/>
    <w:rsid w:val="002B04C3"/>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JegyzetszvegChar">
    <w:name w:val="Jegyzetszöveg Char"/>
    <w:basedOn w:val="Bekezdsalapbettpusa"/>
    <w:link w:val="Jegyzetszveg"/>
    <w:uiPriority w:val="99"/>
    <w:locked/>
    <w:rsid w:val="002B04C3"/>
    <w:rPr>
      <w:rFonts w:ascii="Times New Roman" w:hAnsi="Times New Roman" w:cs="Times New Roman"/>
      <w:sz w:val="20"/>
      <w:szCs w:val="20"/>
      <w:lang w:eastAsia="ar-SA" w:bidi="ar-SA"/>
    </w:rPr>
  </w:style>
  <w:style w:type="paragraph" w:styleId="Buborkszveg">
    <w:name w:val="Balloon Text"/>
    <w:basedOn w:val="Norml"/>
    <w:link w:val="BuborkszvegChar"/>
    <w:uiPriority w:val="99"/>
    <w:semiHidden/>
    <w:rsid w:val="002B04C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B04C3"/>
    <w:rPr>
      <w:rFonts w:ascii="Tahoma" w:hAnsi="Tahoma" w:cs="Tahoma"/>
      <w:sz w:val="16"/>
      <w:szCs w:val="16"/>
    </w:rPr>
  </w:style>
  <w:style w:type="paragraph" w:styleId="Szvegtrzs3">
    <w:name w:val="Body Text 3"/>
    <w:basedOn w:val="Norml"/>
    <w:link w:val="Szvegtrzs3Char"/>
    <w:uiPriority w:val="99"/>
    <w:rsid w:val="00A269D2"/>
    <w:pPr>
      <w:autoSpaceDE w:val="0"/>
      <w:autoSpaceDN w:val="0"/>
      <w:spacing w:before="38" w:after="0" w:line="240" w:lineRule="auto"/>
      <w:jc w:val="center"/>
    </w:pPr>
    <w:rPr>
      <w:rFonts w:ascii="Arial" w:eastAsia="Times New Roman" w:hAnsi="Arial" w:cs="Arial"/>
      <w:b/>
      <w:bCs/>
      <w:sz w:val="28"/>
      <w:szCs w:val="28"/>
      <w:lang w:eastAsia="hu-HU"/>
    </w:rPr>
  </w:style>
  <w:style w:type="character" w:customStyle="1" w:styleId="Szvegtrzs3Char">
    <w:name w:val="Szövegtörzs 3 Char"/>
    <w:basedOn w:val="Bekezdsalapbettpusa"/>
    <w:link w:val="Szvegtrzs3"/>
    <w:uiPriority w:val="99"/>
    <w:locked/>
    <w:rsid w:val="00A269D2"/>
    <w:rPr>
      <w:rFonts w:ascii="Arial" w:hAnsi="Arial" w:cs="Arial"/>
      <w:b/>
      <w:bCs/>
      <w:sz w:val="28"/>
      <w:szCs w:val="28"/>
    </w:rPr>
  </w:style>
  <w:style w:type="paragraph" w:customStyle="1" w:styleId="OkeanVastag">
    <w:name w:val="Okean_Vastag"/>
    <w:basedOn w:val="Norml"/>
    <w:uiPriority w:val="99"/>
    <w:rsid w:val="00A269D2"/>
    <w:pPr>
      <w:spacing w:before="120" w:after="120" w:line="360" w:lineRule="exact"/>
      <w:ind w:left="567"/>
      <w:jc w:val="both"/>
    </w:pPr>
    <w:rPr>
      <w:rFonts w:ascii="Arial" w:eastAsia="Times New Roman" w:hAnsi="Arial" w:cs="Arial"/>
      <w:b/>
      <w:bCs/>
      <w:lang w:eastAsia="hu-HU"/>
    </w:rPr>
  </w:style>
  <w:style w:type="paragraph" w:styleId="Cm">
    <w:name w:val="Title"/>
    <w:basedOn w:val="Norml"/>
    <w:link w:val="CmChar"/>
    <w:uiPriority w:val="99"/>
    <w:qFormat/>
    <w:rsid w:val="00961A76"/>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uiPriority w:val="99"/>
    <w:locked/>
    <w:rsid w:val="00961A76"/>
    <w:rPr>
      <w:rFonts w:ascii="Times New Roman" w:hAnsi="Times New Roman" w:cs="Times New Roman"/>
      <w:b/>
      <w:bCs/>
      <w:sz w:val="24"/>
      <w:szCs w:val="24"/>
    </w:rPr>
  </w:style>
  <w:style w:type="paragraph" w:styleId="NormlWeb">
    <w:name w:val="Normal (Web)"/>
    <w:basedOn w:val="Norml"/>
    <w:uiPriority w:val="99"/>
    <w:rsid w:val="00961A7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
    <w:basedOn w:val="Norml"/>
    <w:link w:val="LbjegyzetszvegChar"/>
    <w:uiPriority w:val="99"/>
    <w:semiHidden/>
    <w:rsid w:val="00961A76"/>
    <w:pPr>
      <w:widowControl w:val="0"/>
      <w:autoSpaceDE w:val="0"/>
      <w:autoSpaceDN w:val="0"/>
      <w:spacing w:after="0" w:line="240" w:lineRule="auto"/>
    </w:pPr>
    <w:rPr>
      <w:rFonts w:ascii="Arial" w:eastAsia="Times New Roman" w:hAnsi="Arial" w:cs="Arial"/>
      <w:sz w:val="20"/>
      <w:szCs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uiPriority w:val="99"/>
    <w:locked/>
    <w:rsid w:val="00961A76"/>
    <w:rPr>
      <w:rFonts w:ascii="Arial" w:hAnsi="Arial" w:cs="Arial"/>
      <w:sz w:val="20"/>
      <w:szCs w:val="20"/>
    </w:rPr>
  </w:style>
  <w:style w:type="character" w:styleId="Lbjegyzet-hivatkozs">
    <w:name w:val="footnote reference"/>
    <w:aliases w:val="BVI fnr,Footnote symbol,Times 10 Point,Exposant 3 Point,Footnote Reference Number"/>
    <w:basedOn w:val="Bekezdsalapbettpusa"/>
    <w:uiPriority w:val="99"/>
    <w:semiHidden/>
    <w:rsid w:val="00961A76"/>
    <w:rPr>
      <w:vertAlign w:val="superscript"/>
    </w:rPr>
  </w:style>
  <w:style w:type="paragraph" w:customStyle="1" w:styleId="OkeanBehuzas">
    <w:name w:val="Okean_Behuzas"/>
    <w:basedOn w:val="Szvegtrzs3"/>
    <w:uiPriority w:val="99"/>
    <w:rsid w:val="00961A76"/>
    <w:pPr>
      <w:autoSpaceDE/>
      <w:autoSpaceDN/>
      <w:spacing w:before="0" w:after="60" w:line="360" w:lineRule="exact"/>
      <w:ind w:left="567"/>
      <w:jc w:val="both"/>
    </w:pPr>
    <w:rPr>
      <w:b w:val="0"/>
      <w:bCs w:val="0"/>
      <w:sz w:val="22"/>
      <w:szCs w:val="22"/>
    </w:rPr>
  </w:style>
  <w:style w:type="paragraph" w:customStyle="1" w:styleId="Felsorolasabc">
    <w:name w:val="Felsorolas abc"/>
    <w:basedOn w:val="Norml"/>
    <w:uiPriority w:val="99"/>
    <w:rsid w:val="00D141C0"/>
    <w:pPr>
      <w:numPr>
        <w:numId w:val="17"/>
      </w:numPr>
      <w:spacing w:after="240" w:line="240" w:lineRule="auto"/>
      <w:jc w:val="both"/>
    </w:pPr>
    <w:rPr>
      <w:rFonts w:ascii="Arial" w:eastAsia="Times New Roman" w:hAnsi="Arial" w:cs="Arial"/>
      <w:sz w:val="20"/>
      <w:szCs w:val="20"/>
      <w:lang w:eastAsia="hu-HU"/>
    </w:rPr>
  </w:style>
  <w:style w:type="paragraph" w:customStyle="1" w:styleId="Normszmozott">
    <w:name w:val="Norm számozott"/>
    <w:basedOn w:val="Norml"/>
    <w:uiPriority w:val="99"/>
    <w:rsid w:val="00D141C0"/>
    <w:pPr>
      <w:numPr>
        <w:numId w:val="16"/>
      </w:numPr>
      <w:spacing w:after="240" w:line="240" w:lineRule="auto"/>
      <w:jc w:val="both"/>
    </w:pPr>
    <w:rPr>
      <w:rFonts w:ascii="Arial" w:eastAsia="Times New Roman" w:hAnsi="Arial" w:cs="Arial"/>
      <w:sz w:val="20"/>
      <w:szCs w:val="20"/>
      <w:lang w:eastAsia="hu-HU"/>
    </w:rPr>
  </w:style>
  <w:style w:type="character" w:customStyle="1" w:styleId="WW8Num12z0">
    <w:name w:val="WW8Num12z0"/>
    <w:uiPriority w:val="99"/>
    <w:rsid w:val="00B02FF1"/>
    <w:rPr>
      <w:b/>
      <w:bCs/>
    </w:rPr>
  </w:style>
  <w:style w:type="paragraph" w:styleId="Megjegyzstrgya">
    <w:name w:val="annotation subject"/>
    <w:basedOn w:val="Jegyzetszveg"/>
    <w:next w:val="Jegyzetszveg"/>
    <w:link w:val="MegjegyzstrgyaChar"/>
    <w:uiPriority w:val="99"/>
    <w:semiHidden/>
    <w:rsid w:val="001E2C57"/>
    <w:pPr>
      <w:suppressAutoHyphens w:val="0"/>
      <w:spacing w:after="200"/>
      <w:jc w:val="left"/>
    </w:pPr>
    <w:rPr>
      <w:rFonts w:ascii="Calibri" w:eastAsia="Calibri" w:hAnsi="Calibri" w:cs="Calibri"/>
      <w:b/>
      <w:bCs/>
      <w:lang w:eastAsia="en-US"/>
    </w:rPr>
  </w:style>
  <w:style w:type="character" w:customStyle="1" w:styleId="MegjegyzstrgyaChar">
    <w:name w:val="Megjegyzés tárgya Char"/>
    <w:basedOn w:val="JegyzetszvegChar"/>
    <w:link w:val="Megjegyzstrgya"/>
    <w:uiPriority w:val="99"/>
    <w:semiHidden/>
    <w:locked/>
    <w:rsid w:val="001E2C57"/>
    <w:rPr>
      <w:rFonts w:ascii="Times New Roman" w:hAnsi="Times New Roman" w:cs="Times New Roman"/>
      <w:b/>
      <w:bCs/>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357806">
      <w:marLeft w:val="0"/>
      <w:marRight w:val="0"/>
      <w:marTop w:val="0"/>
      <w:marBottom w:val="0"/>
      <w:divBdr>
        <w:top w:val="none" w:sz="0" w:space="0" w:color="auto"/>
        <w:left w:val="none" w:sz="0" w:space="0" w:color="auto"/>
        <w:bottom w:val="none" w:sz="0" w:space="0" w:color="auto"/>
        <w:right w:val="none" w:sz="0" w:space="0" w:color="auto"/>
      </w:divBdr>
    </w:div>
    <w:div w:id="572357807">
      <w:marLeft w:val="0"/>
      <w:marRight w:val="0"/>
      <w:marTop w:val="0"/>
      <w:marBottom w:val="0"/>
      <w:divBdr>
        <w:top w:val="none" w:sz="0" w:space="0" w:color="auto"/>
        <w:left w:val="none" w:sz="0" w:space="0" w:color="auto"/>
        <w:bottom w:val="none" w:sz="0" w:space="0" w:color="auto"/>
        <w:right w:val="none" w:sz="0" w:space="0" w:color="auto"/>
      </w:divBdr>
    </w:div>
    <w:div w:id="572357809">
      <w:marLeft w:val="0"/>
      <w:marRight w:val="0"/>
      <w:marTop w:val="0"/>
      <w:marBottom w:val="0"/>
      <w:divBdr>
        <w:top w:val="none" w:sz="0" w:space="0" w:color="auto"/>
        <w:left w:val="none" w:sz="0" w:space="0" w:color="auto"/>
        <w:bottom w:val="none" w:sz="0" w:space="0" w:color="auto"/>
        <w:right w:val="none" w:sz="0" w:space="0" w:color="auto"/>
      </w:divBdr>
      <w:divsChild>
        <w:div w:id="572357808">
          <w:marLeft w:val="0"/>
          <w:marRight w:val="0"/>
          <w:marTop w:val="0"/>
          <w:marBottom w:val="0"/>
          <w:divBdr>
            <w:top w:val="none" w:sz="0" w:space="0" w:color="auto"/>
            <w:left w:val="none" w:sz="0" w:space="0" w:color="auto"/>
            <w:bottom w:val="none" w:sz="0" w:space="0" w:color="auto"/>
            <w:right w:val="none" w:sz="0" w:space="0" w:color="auto"/>
          </w:divBdr>
          <w:divsChild>
            <w:div w:id="5723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l2jMlcoKf8otJm961XLtFyLS0zQ=</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o1R/tr3u1bmWnoHb2ApreLtcCBA=</DigestValue>
    </Reference>
  </SignedInfo>
  <SignatureValue>ZKmKBWSUGLaKeaQTsy/cv1owQ37O8g6y+7W/xW9iVc7P6rvPpxWBH3LcOBYBbQYcIx38FNq8vUls
3oLrOmUESiuDV238zdLndAj4F+3GYlTbqrgMCEY7jbONzl3r5cVlDhaYOjJn7X7Q4Cg2TsdrdK0G
kZI9Mfb+477EohrVKNZJhCI56M/u0Ftd2P8UG90KokqUtF7Z0WhntQym2BOkvKRfPA26E22QXPrO
PCLnmxvYu6LJQ62fRJobyXNyH6ZNIPbiOXo5VYbCI5xMya0WLxEzNfAvNzQPyXHeLFHy5W7xepNh
DdM0Dh1K6KF0UKWMVmg+K5zu1Qhy5OhJKEFyRg==</SignatureValue>
  <KeyInfo>
    <X509Data>
      <X509Certificate>MIIHSTCCBjGgAwIBAgIOTQkYvAEBdru1Lls74X0wDQYJKoZIhvcNAQELBQAwgbUxCzAJBgNVBAYT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</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gwS6Z5aZZMi4H8up996YctHpbFI=</DigestValue>
      </Reference>
      <Reference URI="/word/media/image1.emf?ContentType=image/x-emf">
        <DigestMethod Algorithm="http://www.w3.org/2000/09/xmldsig#sha1"/>
        <DigestValue>c+QK89EC3Sod2959WPC/hT2+nzg=</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B6yr2a5RDgD4Ul/qhyBPbwNOyP0=</DigestValue>
      </Reference>
      <Reference URI="/word/styles.xml?ContentType=application/vnd.openxmlformats-officedocument.wordprocessingml.styles+xml">
        <DigestMethod Algorithm="http://www.w3.org/2000/09/xmldsig#sha1"/>
        <DigestValue>N2xGqXuYFQmFJ5Yg097WGYA7k+0=</DigestValue>
      </Reference>
      <Reference URI="/word/numbering.xml?ContentType=application/vnd.openxmlformats-officedocument.wordprocessingml.numbering+xml">
        <DigestMethod Algorithm="http://www.w3.org/2000/09/xmldsig#sha1"/>
        <DigestValue>BxmE8hfqrJz63Wcnq2dtSFGBaaM=</DigestValue>
      </Reference>
      <Reference URI="/word/fontTable.xml?ContentType=application/vnd.openxmlformats-officedocument.wordprocessingml.fontTable+xml">
        <DigestMethod Algorithm="http://www.w3.org/2000/09/xmldsig#sha1"/>
        <DigestValue>u+socakDldZyddSQ+004sy1we1M=</DigestValue>
      </Reference>
      <Reference URI="/word/stylesWithEffects.xml?ContentType=application/vnd.ms-word.stylesWithEffects+xml">
        <DigestMethod Algorithm="http://www.w3.org/2000/09/xmldsig#sha1"/>
        <DigestValue>NnrmrQQkq5F0E80eQU5YE9pL4Gg=</DigestValue>
      </Reference>
      <Reference URI="/word/media/image2.png?ContentType=image/png">
        <DigestMethod Algorithm="http://www.w3.org/2000/09/xmldsig#sha1"/>
        <DigestValue>HneznZWeEF+Ag01PQ5rq8g98pZA=</DigestValue>
      </Reference>
      <Reference URI="/word/footer1.xml?ContentType=application/vnd.openxmlformats-officedocument.wordprocessingml.footer+xml">
        <DigestMethod Algorithm="http://www.w3.org/2000/09/xmldsig#sha1"/>
        <DigestValue>em9XvlAtSjl4puaRwWzkmtIJCZA=</DigestValue>
      </Reference>
      <Reference URI="/word/document.xml?ContentType=application/vnd.openxmlformats-officedocument.wordprocessingml.document.main+xml">
        <DigestMethod Algorithm="http://www.w3.org/2000/09/xmldsig#sha1"/>
        <DigestValue>tVV78QAvjVrxLNN5bE4yFp1RhZo=</DigestValue>
      </Reference>
      <Reference URI="/word/footnotes.xml?ContentType=application/vnd.openxmlformats-officedocument.wordprocessingml.footnotes+xml">
        <DigestMethod Algorithm="http://www.w3.org/2000/09/xmldsig#sha1"/>
        <DigestValue>lbOyCSt/3CUO66/z2zxYTXyLekQ=</DigestValue>
      </Reference>
      <Reference URI="/word/header1.xml?ContentType=application/vnd.openxmlformats-officedocument.wordprocessingml.header+xml">
        <DigestMethod Algorithm="http://www.w3.org/2000/09/xmldsig#sha1"/>
        <DigestValue>/H6UENfqdgGvM+NaZ/u6SsRZ3Bw=</DigestValue>
      </Reference>
      <Reference URI="/word/endnotes.xml?ContentType=application/vnd.openxmlformats-officedocument.wordprocessingml.endnotes+xml">
        <DigestMethod Algorithm="http://www.w3.org/2000/09/xmldsig#sha1"/>
        <DigestValue>lqQsWaK+zFshcmv29URXboDDh4Q=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F25uHUJYewh/kPe/FsHkou3pQ/E=</DigestValue>
      </Reference>
    </Manifest>
    <SignatureProperties>
      <SignatureProperty Id="idSignatureTime" Target="#idPackageSignature">
        <mdssi:SignatureTime>
          <mdssi:Format>YYYY-MM-DDThh:mm:ssTZD</mdssi:Format>
          <mdssi:Value>2013-01-18T20:00:41Z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2013-01-18T20:00:41Z</xd:SigningTime>
          <xd:SigningCertificate>
            <xd:Cert>
              <xd:CertDigest>
                <DigestMethod Algorithm="http://www.w3.org/2000/09/xmldsig#sha1"/>
                <DigestValue>76eX3Tj2+xvE86cRqudmfr4dfHc=</DigestValue>
              </xd:CertDigest>
              <xd:IssuerSerial>
                <X509IssuerName>CN=NetLock Expressz Eat. (Class C Legal) Tanúsítványkiadó, OU=Tanúsítványkiadók (Certification Services), O=NetLock Kft., L=Budapest, C=HU</X509IssuerName>
                <X509SerialNumber>1562466247866846170372285663011197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ACDA2-0B5A-4FFE-A184-2E20F35C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4949</Words>
  <Characters>34151</Characters>
  <Application>Microsoft Office Word</Application>
  <DocSecurity>0</DocSecurity>
  <Lines>284</Lines>
  <Paragraphs>78</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Hewlett-Packard Company</Company>
  <LinksUpToDate>false</LinksUpToDate>
  <CharactersWithSpaces>39022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creator>Schmalz Péter</dc:creator>
  <cp:lastModifiedBy>kruchio.edina</cp:lastModifiedBy>
  <cp:revision>2</cp:revision>
  <cp:lastPrinted>2013-01-18T15:46:00Z</cp:lastPrinted>
  <dcterms:created xsi:type="dcterms:W3CDTF">2013-01-21T07:53:00Z</dcterms:created>
  <dcterms:modified xsi:type="dcterms:W3CDTF">2013-01-21T07:54:00Z</dcterms:modified>
</cp:coreProperties>
</file>